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江西省南昌市新建区烟草专卖局</w:t>
      </w: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关于《新建区烟草专卖局辖区烟草制品零售点合理布局规定》修订的说明</w:t>
      </w:r>
    </w:p>
    <w:p>
      <w:pPr>
        <w:jc w:val="center"/>
        <w:rPr>
          <w:rFonts w:hint="eastAsia" w:ascii="仿宋" w:hAnsi="仿宋" w:eastAsia="仿宋" w:cs="仿宋"/>
          <w:b/>
          <w:bCs/>
          <w:sz w:val="44"/>
          <w:szCs w:val="44"/>
          <w:lang w:eastAsia="zh-CN"/>
        </w:rPr>
      </w:pP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《烟草制品</w:t>
      </w:r>
      <w:r>
        <w:rPr>
          <w:rFonts w:hint="eastAsia" w:ascii="仿宋" w:hAnsi="仿宋" w:eastAsia="仿宋" w:cs="仿宋"/>
          <w:sz w:val="32"/>
          <w:szCs w:val="32"/>
        </w:rPr>
        <w:t>零售点合理布局规定</w:t>
      </w:r>
      <w:r>
        <w:rPr>
          <w:rFonts w:hint="eastAsia" w:ascii="仿宋" w:hAnsi="仿宋" w:eastAsia="仿宋" w:cs="仿宋"/>
          <w:sz w:val="32"/>
          <w:szCs w:val="32"/>
          <w:lang w:eastAsia="zh-CN"/>
        </w:rPr>
        <w:t>》</w:t>
      </w:r>
      <w:r>
        <w:rPr>
          <w:rFonts w:hint="eastAsia" w:ascii="仿宋" w:hAnsi="仿宋" w:eastAsia="仿宋" w:cs="仿宋"/>
          <w:sz w:val="32"/>
          <w:szCs w:val="32"/>
        </w:rPr>
        <w:t>是调整烟草制品零售点布局、规范零售终端市场主体准入的合法手段，是零售许可审批的重要标准，在市场资源配置、市场秩序维护方面发挥着不可替代的重要作用。20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12月</w:t>
      </w:r>
      <w:r>
        <w:rPr>
          <w:rFonts w:hint="eastAsia" w:ascii="仿宋" w:hAnsi="仿宋" w:eastAsia="仿宋" w:cs="仿宋"/>
          <w:sz w:val="32"/>
          <w:szCs w:val="32"/>
          <w:lang w:eastAsia="zh-CN"/>
        </w:rPr>
        <w:t>，我局</w:t>
      </w:r>
      <w:r>
        <w:rPr>
          <w:rFonts w:hint="eastAsia" w:ascii="仿宋" w:hAnsi="仿宋" w:eastAsia="仿宋" w:cs="仿宋"/>
          <w:sz w:val="32"/>
          <w:szCs w:val="32"/>
        </w:rPr>
        <w:t>制定了《新建区烟草专卖</w:t>
      </w:r>
      <w:r>
        <w:rPr>
          <w:rFonts w:hint="eastAsia" w:ascii="仿宋" w:hAnsi="仿宋" w:eastAsia="仿宋" w:cs="仿宋"/>
          <w:sz w:val="32"/>
          <w:szCs w:val="32"/>
          <w:lang w:eastAsia="zh-CN"/>
        </w:rPr>
        <w:t>局辖区烟草制品零售点合理布局规定</w:t>
      </w:r>
      <w:r>
        <w:rPr>
          <w:rFonts w:hint="eastAsia" w:ascii="仿宋" w:hAnsi="仿宋" w:eastAsia="仿宋" w:cs="仿宋"/>
          <w:sz w:val="32"/>
          <w:szCs w:val="32"/>
        </w:rPr>
        <w:t>》，</w:t>
      </w:r>
      <w:r>
        <w:rPr>
          <w:rFonts w:hint="eastAsia" w:ascii="仿宋" w:hAnsi="仿宋" w:eastAsia="仿宋" w:cs="仿宋"/>
          <w:sz w:val="32"/>
          <w:szCs w:val="32"/>
          <w:lang w:eastAsia="zh-CN"/>
        </w:rPr>
        <w:t>并于</w:t>
      </w:r>
      <w:r>
        <w:rPr>
          <w:rFonts w:hint="eastAsia" w:ascii="仿宋" w:hAnsi="仿宋" w:eastAsia="仿宋" w:cs="仿宋"/>
          <w:sz w:val="32"/>
          <w:szCs w:val="32"/>
          <w:lang w:val="en-US" w:eastAsia="zh-CN"/>
        </w:rPr>
        <w:t>2022年1月1日实施，</w:t>
      </w:r>
      <w:r>
        <w:rPr>
          <w:rFonts w:hint="eastAsia" w:ascii="仿宋" w:hAnsi="仿宋" w:eastAsia="仿宋" w:cs="仿宋"/>
          <w:sz w:val="32"/>
          <w:szCs w:val="32"/>
        </w:rPr>
        <w:t>但鉴于</w:t>
      </w:r>
      <w:r>
        <w:rPr>
          <w:rFonts w:hint="eastAsia" w:ascii="仿宋" w:hAnsi="仿宋" w:eastAsia="仿宋" w:cs="仿宋"/>
          <w:sz w:val="32"/>
          <w:szCs w:val="32"/>
          <w:lang w:eastAsia="zh-CN"/>
        </w:rPr>
        <w:t>辖区市场变化，以及通过调研评估了实施以来的执行效果，发现存在</w:t>
      </w:r>
      <w:r>
        <w:rPr>
          <w:rFonts w:hint="eastAsia" w:ascii="仿宋" w:hAnsi="仿宋" w:eastAsia="仿宋" w:cs="仿宋"/>
          <w:sz w:val="32"/>
          <w:szCs w:val="32"/>
        </w:rPr>
        <w:t>不适宜的部分</w:t>
      </w:r>
      <w:r>
        <w:rPr>
          <w:rFonts w:hint="eastAsia" w:ascii="仿宋" w:hAnsi="仿宋" w:eastAsia="仿宋" w:cs="仿宋"/>
          <w:sz w:val="32"/>
          <w:szCs w:val="32"/>
          <w:lang w:eastAsia="zh-CN"/>
        </w:rPr>
        <w:t>，同时，</w:t>
      </w:r>
      <w:r>
        <w:rPr>
          <w:rFonts w:hint="eastAsia" w:ascii="仿宋" w:hAnsi="仿宋" w:eastAsia="仿宋" w:cs="仿宋"/>
          <w:sz w:val="32"/>
          <w:szCs w:val="32"/>
        </w:rPr>
        <w:t>对</w:t>
      </w:r>
      <w:r>
        <w:rPr>
          <w:rFonts w:hint="eastAsia" w:ascii="仿宋" w:hAnsi="仿宋" w:eastAsia="仿宋" w:cs="仿宋"/>
          <w:sz w:val="32"/>
          <w:szCs w:val="32"/>
          <w:lang w:eastAsia="zh-CN"/>
        </w:rPr>
        <w:t>不予设置零售点情形、</w:t>
      </w:r>
      <w:r>
        <w:rPr>
          <w:rFonts w:hint="eastAsia" w:ascii="仿宋" w:hAnsi="仿宋" w:eastAsia="仿宋" w:cs="仿宋"/>
          <w:sz w:val="32"/>
          <w:szCs w:val="32"/>
        </w:rPr>
        <w:t>局部区域零售点数量、间距</w:t>
      </w:r>
      <w:r>
        <w:rPr>
          <w:rFonts w:hint="eastAsia" w:ascii="仿宋" w:hAnsi="仿宋" w:eastAsia="仿宋" w:cs="仿宋"/>
          <w:sz w:val="32"/>
          <w:szCs w:val="32"/>
          <w:lang w:eastAsia="zh-CN"/>
        </w:rPr>
        <w:t>、及相关解释</w:t>
      </w:r>
      <w:r>
        <w:rPr>
          <w:rFonts w:hint="eastAsia" w:ascii="仿宋" w:hAnsi="仿宋" w:eastAsia="仿宋" w:cs="仿宋"/>
          <w:sz w:val="32"/>
          <w:szCs w:val="32"/>
        </w:rPr>
        <w:t>进行</w:t>
      </w:r>
      <w:r>
        <w:rPr>
          <w:rFonts w:hint="eastAsia" w:ascii="仿宋" w:hAnsi="仿宋" w:eastAsia="仿宋" w:cs="仿宋"/>
          <w:sz w:val="32"/>
          <w:szCs w:val="32"/>
          <w:lang w:eastAsia="zh-CN"/>
        </w:rPr>
        <w:t>修订</w:t>
      </w:r>
      <w:r>
        <w:rPr>
          <w:rFonts w:hint="eastAsia" w:ascii="仿宋" w:hAnsi="仿宋" w:eastAsia="仿宋" w:cs="仿宋"/>
          <w:sz w:val="32"/>
          <w:szCs w:val="32"/>
        </w:rPr>
        <w:t>，</w:t>
      </w:r>
      <w:r>
        <w:rPr>
          <w:rFonts w:hint="eastAsia" w:ascii="仿宋" w:hAnsi="仿宋" w:eastAsia="仿宋" w:cs="仿宋"/>
          <w:sz w:val="32"/>
          <w:szCs w:val="32"/>
          <w:lang w:eastAsia="zh-CN"/>
        </w:rPr>
        <w:t>具体作如下说明：</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一、不予设置零售点情形</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eastAsia="zh-CN"/>
        </w:rPr>
        <w:t>实际工作当中，针对</w:t>
      </w:r>
      <w:r>
        <w:rPr>
          <w:rFonts w:hint="eastAsia" w:ascii="仿宋" w:hAnsi="仿宋" w:eastAsia="仿宋" w:cs="仿宋"/>
          <w:sz w:val="32"/>
          <w:szCs w:val="32"/>
          <w:lang w:val="en-US" w:eastAsia="zh-CN"/>
        </w:rPr>
        <w:t>无基本消费人群、无一定数量的社会公众行走，不具备基本的人员消费流动性和销售便利性特点的经营场所，其所处的位置并不局限在商务楼、住宅楼上或居住人口稀少的偏远地带，将第八条第一项第4目修订为：</w:t>
      </w:r>
      <w:r>
        <w:rPr>
          <w:rFonts w:hint="eastAsia" w:ascii="仿宋" w:hAnsi="仿宋" w:eastAsia="仿宋" w:cs="仿宋"/>
          <w:sz w:val="32"/>
          <w:szCs w:val="32"/>
        </w:rPr>
        <w:t>设在商务楼</w:t>
      </w:r>
      <w:r>
        <w:rPr>
          <w:rFonts w:hint="eastAsia" w:ascii="仿宋" w:hAnsi="仿宋" w:eastAsia="仿宋" w:cs="仿宋"/>
          <w:sz w:val="32"/>
          <w:szCs w:val="32"/>
          <w:lang w:eastAsia="zh-CN"/>
        </w:rPr>
        <w:t>（写字楼）</w:t>
      </w:r>
      <w:r>
        <w:rPr>
          <w:rFonts w:hint="eastAsia" w:ascii="仿宋" w:hAnsi="仿宋" w:eastAsia="仿宋" w:cs="仿宋"/>
          <w:sz w:val="32"/>
          <w:szCs w:val="32"/>
        </w:rPr>
        <w:t>、住宅楼楼上或居住人口稀少</w:t>
      </w:r>
      <w:r>
        <w:rPr>
          <w:rFonts w:hint="eastAsia" w:ascii="仿宋" w:hAnsi="仿宋" w:eastAsia="仿宋" w:cs="仿宋"/>
          <w:sz w:val="32"/>
          <w:szCs w:val="32"/>
          <w:lang w:eastAsia="zh-CN"/>
        </w:rPr>
        <w:t>的</w:t>
      </w:r>
      <w:r>
        <w:rPr>
          <w:rFonts w:hint="eastAsia" w:ascii="仿宋" w:hAnsi="仿宋" w:eastAsia="仿宋" w:cs="仿宋"/>
          <w:sz w:val="32"/>
          <w:szCs w:val="32"/>
        </w:rPr>
        <w:t>偏远地带</w:t>
      </w:r>
      <w:r>
        <w:rPr>
          <w:rFonts w:hint="eastAsia" w:ascii="仿宋" w:hAnsi="仿宋" w:eastAsia="仿宋" w:cs="仿宋"/>
          <w:sz w:val="32"/>
          <w:szCs w:val="32"/>
          <w:lang w:eastAsia="zh-CN"/>
        </w:rPr>
        <w:t>的经营场所；</w:t>
      </w:r>
      <w:r>
        <w:rPr>
          <w:rFonts w:hint="eastAsia" w:ascii="仿宋" w:hAnsi="仿宋" w:eastAsia="仿宋" w:cs="仿宋"/>
          <w:sz w:val="32"/>
          <w:szCs w:val="32"/>
        </w:rPr>
        <w:t>无基本消费人群、无一定数量的社会公众行走、不具备基本的人员消费流动性和销售便利性特点的经营场所。</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二、总量限制标准</w:t>
      </w:r>
    </w:p>
    <w:p>
      <w:pPr>
        <w:widowControl w:val="0"/>
        <w:numPr>
          <w:ilvl w:val="0"/>
          <w:numId w:val="0"/>
        </w:numPr>
        <w:ind w:firstLine="64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sz w:val="32"/>
          <w:szCs w:val="32"/>
          <w:lang w:val="en-US" w:eastAsia="zh-CN"/>
        </w:rPr>
        <w:t>1、为正确识别“商业综合体”，此次修订特增加“商业综合体”的解释，所谓商业综合体，</w:t>
      </w:r>
      <w:r>
        <w:rPr>
          <w:rFonts w:hint="eastAsia" w:ascii="仿宋" w:hAnsi="仿宋" w:eastAsia="仿宋" w:cs="仿宋"/>
          <w:i w:val="0"/>
          <w:iCs w:val="0"/>
          <w:caps w:val="0"/>
          <w:color w:val="333333"/>
          <w:spacing w:val="0"/>
          <w:sz w:val="32"/>
          <w:szCs w:val="32"/>
          <w:shd w:val="clear" w:fill="FFFFFF"/>
          <w:lang w:eastAsia="zh-CN"/>
        </w:rPr>
        <w:t>是指</w:t>
      </w:r>
      <w:r>
        <w:rPr>
          <w:rFonts w:hint="eastAsia" w:ascii="仿宋" w:hAnsi="仿宋" w:eastAsia="仿宋" w:cs="仿宋"/>
          <w:i w:val="0"/>
          <w:iCs w:val="0"/>
          <w:caps w:val="0"/>
          <w:color w:val="333333"/>
          <w:spacing w:val="0"/>
          <w:sz w:val="32"/>
          <w:szCs w:val="32"/>
          <w:shd w:val="clear" w:fill="FFFFFF"/>
        </w:rPr>
        <w:t>将城市中商业、办公、居住、旅店、展览、餐饮、会议、文娱等城市</w:t>
      </w: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"https://baike.so.com/doc/7116155-7339261.html" \t "https://baike.so.com/doc/_blank"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4"/>
          <w:rFonts w:hint="eastAsia" w:ascii="仿宋" w:hAnsi="仿宋" w:eastAsia="仿宋" w:cs="仿宋"/>
          <w:i w:val="0"/>
          <w:iCs w:val="0"/>
          <w:caps w:val="0"/>
          <w:color w:val="auto"/>
          <w:spacing w:val="0"/>
          <w:sz w:val="32"/>
          <w:szCs w:val="32"/>
          <w:u w:val="none"/>
          <w:shd w:val="clear" w:fill="FFFFFF"/>
        </w:rPr>
        <w:t>生活空间</w:t>
      </w:r>
      <w:r>
        <w:rPr>
          <w:rFonts w:hint="eastAsia" w:ascii="仿宋" w:hAnsi="仿宋" w:eastAsia="仿宋" w:cs="仿宋"/>
          <w:i w:val="0"/>
          <w:iCs w:val="0"/>
          <w:caps w:val="0"/>
          <w:color w:val="auto"/>
          <w:spacing w:val="0"/>
          <w:sz w:val="32"/>
          <w:szCs w:val="32"/>
          <w:u w:val="none"/>
          <w:shd w:val="clear" w:fill="FFFFFF"/>
        </w:rPr>
        <w:fldChar w:fldCharType="end"/>
      </w:r>
      <w:r>
        <w:rPr>
          <w:rFonts w:hint="eastAsia" w:ascii="仿宋" w:hAnsi="仿宋" w:eastAsia="仿宋" w:cs="仿宋"/>
          <w:i w:val="0"/>
          <w:iCs w:val="0"/>
          <w:caps w:val="0"/>
          <w:color w:val="333333"/>
          <w:spacing w:val="0"/>
          <w:sz w:val="32"/>
          <w:szCs w:val="32"/>
          <w:shd w:val="clear" w:fill="FFFFFF"/>
        </w:rPr>
        <w:t>的三项以上功能进行组合，并在各部分间建立一种相互依存、相互裨益的能动关系，从而形成一个多功能、高效率、复杂而统一的综合体。</w:t>
      </w:r>
    </w:p>
    <w:p>
      <w:pPr>
        <w:widowControl w:val="0"/>
        <w:numPr>
          <w:ilvl w:val="0"/>
          <w:numId w:val="0"/>
        </w:numPr>
        <w:ind w:firstLine="64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如申请人经营场所位于商业综合体内的，必须出示“商业综合体”的相关证明（以商业综合体的开发商、物业部门出示的证明为准）。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2、针对商务楼（写字楼）的零售点设置，将第九条第二项第三目作如下修订：商务楼（写字楼）及所属裙楼可在一楼大厅设置零售点1个，</w:t>
      </w:r>
      <w:r>
        <w:rPr>
          <w:rFonts w:hint="eastAsia" w:ascii="仿宋" w:hAnsi="仿宋" w:eastAsia="仿宋" w:cs="仿宋"/>
          <w:sz w:val="32"/>
          <w:szCs w:val="32"/>
        </w:rPr>
        <w:t>其他楼层不予发证，如所属裙楼已设置零售点的，该栋商务楼（写字楼）大厅内不予发证；</w:t>
      </w:r>
      <w:r>
        <w:rPr>
          <w:rFonts w:hint="eastAsia" w:ascii="仿宋" w:hAnsi="仿宋" w:eastAsia="仿宋" w:cs="仿宋"/>
          <w:sz w:val="32"/>
          <w:szCs w:val="32"/>
          <w:lang w:eastAsia="zh-CN"/>
        </w:rPr>
        <w:t>商务楼（写字楼）外围店面可设置零售点，零售点之间间距为</w:t>
      </w:r>
      <w:r>
        <w:rPr>
          <w:rFonts w:hint="eastAsia" w:ascii="仿宋" w:hAnsi="仿宋" w:eastAsia="仿宋" w:cs="仿宋"/>
          <w:sz w:val="32"/>
          <w:szCs w:val="32"/>
          <w:lang w:val="en-US" w:eastAsia="zh-CN"/>
        </w:rPr>
        <w:t>80米（含大厅零售点与外围店面零售点之间间距）。同时，将该款调整至为第十条第6项。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3、为满足大型体育场馆内群众的消费，对第九条第二项第四目作如下修订：</w:t>
      </w:r>
      <w:r>
        <w:rPr>
          <w:rFonts w:hint="eastAsia" w:ascii="仿宋" w:hAnsi="仿宋" w:eastAsia="仿宋" w:cs="仿宋"/>
          <w:sz w:val="32"/>
          <w:szCs w:val="32"/>
        </w:rPr>
        <w:t>营业面积在1000平方米以上的宾馆、饭店、酒楼、度假村及纪念馆、展览馆</w:t>
      </w:r>
      <w:r>
        <w:rPr>
          <w:rFonts w:hint="eastAsia" w:ascii="仿宋" w:hAnsi="仿宋" w:eastAsia="仿宋" w:cs="仿宋"/>
          <w:sz w:val="32"/>
          <w:szCs w:val="32"/>
          <w:lang w:eastAsia="zh-CN"/>
        </w:rPr>
        <w:t>、体育馆</w:t>
      </w:r>
      <w:r>
        <w:rPr>
          <w:rFonts w:hint="eastAsia" w:ascii="仿宋" w:hAnsi="仿宋" w:eastAsia="仿宋" w:cs="仿宋"/>
          <w:sz w:val="32"/>
          <w:szCs w:val="32"/>
        </w:rPr>
        <w:t>等相对封闭</w:t>
      </w:r>
      <w:r>
        <w:rPr>
          <w:rFonts w:hint="eastAsia" w:ascii="仿宋" w:hAnsi="仿宋" w:eastAsia="仿宋" w:cs="仿宋"/>
          <w:sz w:val="32"/>
          <w:szCs w:val="32"/>
          <w:lang w:eastAsia="zh-CN"/>
        </w:rPr>
        <w:t>以满足停留在设施内特定顾客消费的经营场所零售点总量上限设置如下：除体育场馆零售点总量上限</w:t>
      </w:r>
      <w:r>
        <w:rPr>
          <w:rFonts w:hint="eastAsia" w:ascii="仿宋" w:hAnsi="仿宋" w:eastAsia="仿宋" w:cs="仿宋"/>
          <w:sz w:val="32"/>
          <w:szCs w:val="32"/>
          <w:lang w:val="en-US" w:eastAsia="zh-CN"/>
        </w:rPr>
        <w:t>3个，且满足两个两个零售点间距80米外，</w:t>
      </w:r>
      <w:r>
        <w:rPr>
          <w:rFonts w:hint="eastAsia" w:ascii="仿宋" w:hAnsi="仿宋" w:eastAsia="仿宋" w:cs="仿宋"/>
          <w:sz w:val="32"/>
          <w:szCs w:val="32"/>
        </w:rPr>
        <w:t>宾馆、饭店、酒楼、度假村及纪念馆、展览馆</w:t>
      </w:r>
      <w:r>
        <w:rPr>
          <w:rFonts w:hint="eastAsia" w:ascii="仿宋" w:hAnsi="仿宋" w:eastAsia="仿宋" w:cs="仿宋"/>
          <w:sz w:val="32"/>
          <w:szCs w:val="32"/>
          <w:lang w:eastAsia="zh-CN"/>
        </w:rPr>
        <w:t>零售点上限为</w:t>
      </w:r>
      <w:r>
        <w:rPr>
          <w:rFonts w:hint="eastAsia" w:ascii="仿宋" w:hAnsi="仿宋" w:eastAsia="仿宋" w:cs="仿宋"/>
          <w:sz w:val="32"/>
          <w:szCs w:val="32"/>
          <w:lang w:val="en-US" w:eastAsia="zh-CN"/>
        </w:rPr>
        <w:t>1个。同时，将该款调整至为第十条第7项。</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三、间距限制标准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1、由于九龙湖区域经济不断发展，群众卷烟消费需求急剧上升，为满足消费者购烟的便利性，特将第十一条第二款作如下修订：</w:t>
      </w:r>
      <w:r>
        <w:rPr>
          <w:rFonts w:hint="eastAsia" w:ascii="仿宋" w:hAnsi="仿宋" w:eastAsia="仿宋" w:cs="仿宋"/>
          <w:sz w:val="32"/>
          <w:szCs w:val="32"/>
        </w:rPr>
        <w:t>新建区烟草专卖局所辖除第九、十条规定以外区域适用于间距限制标准，该区域要求新办证零售点除满足该规定第六条外，其中新建区主城区长堎镇、新建区开发区、红谷滩中心区（沙井街道、卫东街道、红角洲</w:t>
      </w:r>
      <w:r>
        <w:rPr>
          <w:rFonts w:hint="eastAsia" w:ascii="仿宋" w:hAnsi="仿宋" w:eastAsia="仿宋" w:cs="仿宋"/>
          <w:sz w:val="32"/>
          <w:szCs w:val="32"/>
          <w:lang w:eastAsia="zh-CN"/>
        </w:rPr>
        <w:t>街道</w:t>
      </w:r>
      <w:r>
        <w:rPr>
          <w:rFonts w:hint="eastAsia" w:ascii="仿宋" w:hAnsi="仿宋" w:eastAsia="仿宋" w:cs="仿宋"/>
          <w:sz w:val="32"/>
          <w:szCs w:val="32"/>
        </w:rPr>
        <w:t>、凤凰洲</w:t>
      </w:r>
      <w:r>
        <w:rPr>
          <w:rFonts w:hint="eastAsia" w:ascii="仿宋" w:hAnsi="仿宋" w:eastAsia="仿宋" w:cs="仿宋"/>
          <w:sz w:val="32"/>
          <w:szCs w:val="32"/>
          <w:lang w:eastAsia="zh-CN"/>
        </w:rPr>
        <w:t>街道、九龙湖街道）</w:t>
      </w:r>
      <w:r>
        <w:rPr>
          <w:rFonts w:hint="eastAsia" w:ascii="仿宋" w:hAnsi="仿宋" w:eastAsia="仿宋" w:cs="仿宋"/>
          <w:sz w:val="32"/>
          <w:szCs w:val="32"/>
        </w:rPr>
        <w:t>距最近已办证零售点间距不得少于80米；其他区域距最近已办证零售点间距不得少于120米。</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2、为对应已作调整的第十一条第二款，将第十二条第一项作如下修订：</w:t>
      </w:r>
      <w:r>
        <w:rPr>
          <w:rFonts w:hint="eastAsia" w:ascii="仿宋" w:hAnsi="仿宋" w:eastAsia="仿宋" w:cs="仿宋"/>
          <w:sz w:val="32"/>
          <w:szCs w:val="32"/>
        </w:rPr>
        <w:t>对具有自主经营能力和完全民事行为能力的优抚对象，可在本规定第十一条范围放宽至80%，可在本规定第十条突破总量限制，但必须满足间距80%以上要求（新建区主城区长堎镇、新建区开发区</w:t>
      </w:r>
      <w:r>
        <w:rPr>
          <w:rFonts w:hint="eastAsia" w:ascii="仿宋" w:hAnsi="仿宋" w:eastAsia="仿宋" w:cs="仿宋"/>
          <w:sz w:val="32"/>
          <w:szCs w:val="32"/>
          <w:lang w:eastAsia="zh-CN"/>
        </w:rPr>
        <w:t>、</w:t>
      </w:r>
      <w:r>
        <w:rPr>
          <w:rFonts w:hint="eastAsia" w:ascii="仿宋" w:hAnsi="仿宋" w:eastAsia="仿宋" w:cs="仿宋"/>
          <w:sz w:val="32"/>
          <w:szCs w:val="32"/>
        </w:rPr>
        <w:t>红谷滩中心区</w:t>
      </w:r>
      <w:r>
        <w:rPr>
          <w:rFonts w:hint="eastAsia" w:ascii="仿宋" w:hAnsi="仿宋" w:eastAsia="仿宋" w:cs="仿宋"/>
          <w:sz w:val="32"/>
          <w:szCs w:val="32"/>
          <w:lang w:eastAsia="zh-CN"/>
        </w:rPr>
        <w:t>的</w:t>
      </w:r>
      <w:r>
        <w:rPr>
          <w:rFonts w:hint="eastAsia" w:ascii="仿宋" w:hAnsi="仿宋" w:eastAsia="仿宋" w:cs="仿宋"/>
          <w:sz w:val="32"/>
          <w:szCs w:val="32"/>
        </w:rPr>
        <w:t>沙井街道、卫东街道、红角洲</w:t>
      </w:r>
      <w:r>
        <w:rPr>
          <w:rFonts w:hint="eastAsia" w:ascii="仿宋" w:hAnsi="仿宋" w:eastAsia="仿宋" w:cs="仿宋"/>
          <w:sz w:val="32"/>
          <w:szCs w:val="32"/>
          <w:lang w:eastAsia="zh-CN"/>
        </w:rPr>
        <w:t>街道</w:t>
      </w:r>
      <w:r>
        <w:rPr>
          <w:rFonts w:hint="eastAsia" w:ascii="仿宋" w:hAnsi="仿宋" w:eastAsia="仿宋" w:cs="仿宋"/>
          <w:sz w:val="32"/>
          <w:szCs w:val="32"/>
        </w:rPr>
        <w:t>、凤凰洲</w:t>
      </w:r>
      <w:r>
        <w:rPr>
          <w:rFonts w:hint="eastAsia" w:ascii="仿宋" w:hAnsi="仿宋" w:eastAsia="仿宋" w:cs="仿宋"/>
          <w:sz w:val="32"/>
          <w:szCs w:val="32"/>
          <w:lang w:eastAsia="zh-CN"/>
        </w:rPr>
        <w:t>街道、九龙湖街道</w:t>
      </w:r>
      <w:r>
        <w:rPr>
          <w:rFonts w:hint="eastAsia" w:ascii="仿宋" w:hAnsi="仿宋" w:eastAsia="仿宋" w:cs="仿宋"/>
          <w:sz w:val="32"/>
          <w:szCs w:val="32"/>
        </w:rPr>
        <w:t>为64米，其他区域为96米</w:t>
      </w:r>
      <w:r>
        <w:rPr>
          <w:rFonts w:hint="eastAsia" w:ascii="仿宋" w:hAnsi="仿宋" w:eastAsia="仿宋" w:cs="仿宋"/>
          <w:sz w:val="32"/>
          <w:szCs w:val="32"/>
          <w:lang w:eastAsia="zh-CN"/>
        </w:rPr>
        <w:t>）</w:t>
      </w:r>
      <w:r>
        <w:rPr>
          <w:rFonts w:hint="eastAsia" w:ascii="仿宋" w:hAnsi="仿宋" w:eastAsia="仿宋" w:cs="仿宋"/>
          <w:sz w:val="32"/>
          <w:szCs w:val="32"/>
        </w:rPr>
        <w:t>，同时且只能享受一次照顾政策（南昌市除本辖区以外已申领烟草专卖零售许可证的不予放宽申领条件）。</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四、不受总量、数量布局限制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1、从实际出发，考虑到</w:t>
      </w:r>
      <w:r>
        <w:rPr>
          <w:rFonts w:hint="eastAsia" w:ascii="仿宋_GB2312" w:hAnsi="仿宋_GB2312" w:eastAsia="仿宋_GB2312" w:cs="仿宋_GB2312"/>
          <w:sz w:val="32"/>
          <w:szCs w:val="32"/>
          <w:highlight w:val="none"/>
        </w:rPr>
        <w:t>以经营烟酒糖茶</w:t>
      </w:r>
      <w:r>
        <w:rPr>
          <w:rFonts w:hint="eastAsia" w:ascii="仿宋_GB2312" w:hAnsi="仿宋_GB2312" w:eastAsia="仿宋_GB2312" w:cs="仿宋_GB2312"/>
          <w:sz w:val="32"/>
          <w:szCs w:val="32"/>
          <w:highlight w:val="none"/>
          <w:lang w:eastAsia="zh-CN"/>
        </w:rPr>
        <w:t>为主类别，将第十二条第五目进行如下修订：</w:t>
      </w:r>
      <w:r>
        <w:rPr>
          <w:rFonts w:hint="eastAsia" w:ascii="仿宋_GB2312" w:hAnsi="仿宋_GB2312" w:eastAsia="仿宋_GB2312" w:cs="仿宋_GB2312"/>
          <w:sz w:val="32"/>
          <w:szCs w:val="32"/>
          <w:highlight w:val="none"/>
        </w:rPr>
        <w:t>经营面积在400平米以上的综合超市</w:t>
      </w:r>
      <w:r>
        <w:rPr>
          <w:rFonts w:hint="eastAsia" w:ascii="仿宋_GB2312" w:hAnsi="仿宋_GB2312" w:eastAsia="仿宋_GB2312" w:cs="仿宋_GB2312"/>
          <w:sz w:val="32"/>
          <w:szCs w:val="32"/>
          <w:highlight w:val="none"/>
          <w:lang w:eastAsia="zh-CN"/>
        </w:rPr>
        <w:t>（含烟酒类超市）</w:t>
      </w:r>
      <w:r>
        <w:rPr>
          <w:rFonts w:hint="eastAsia" w:ascii="仿宋_GB2312" w:hAnsi="仿宋_GB2312" w:eastAsia="仿宋_GB2312" w:cs="仿宋_GB2312"/>
          <w:sz w:val="32"/>
          <w:szCs w:val="32"/>
          <w:highlight w:val="none"/>
        </w:rPr>
        <w:t>，且经营卷烟主体与经营超市主体一致，经营卷烟柜台为超市自有，出租柜台不属于放宽情形</w:t>
      </w:r>
      <w:r>
        <w:rPr>
          <w:rFonts w:hint="eastAsia" w:ascii="仿宋_GB2312" w:hAnsi="仿宋_GB2312" w:eastAsia="仿宋_GB2312" w:cs="仿宋_GB2312"/>
          <w:sz w:val="32"/>
          <w:szCs w:val="32"/>
          <w:highlight w:val="none"/>
          <w:lang w:eastAsia="zh-CN"/>
        </w:rPr>
        <w:t>。</w:t>
      </w:r>
      <w:r>
        <w:rPr>
          <w:rFonts w:hint="eastAsia" w:ascii="仿宋" w:hAnsi="仿宋" w:eastAsia="仿宋" w:cs="仿宋"/>
          <w:color w:val="000000"/>
          <w:sz w:val="32"/>
          <w:szCs w:val="32"/>
          <w:lang w:val="en-US" w:eastAsia="zh-CN"/>
        </w:rPr>
        <w:t xml:space="preserve">同时，将原第五目中的“（五）”修改为阿拉伯数字“5”， </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default" w:ascii="仿宋" w:hAnsi="仿宋" w:eastAsia="仿宋" w:cs="仿宋"/>
          <w:b/>
          <w:bCs/>
          <w:sz w:val="32"/>
          <w:szCs w:val="32"/>
          <w:lang w:val="en-US" w:eastAsia="zh-CN"/>
        </w:rPr>
      </w:pPr>
      <w:r>
        <w:rPr>
          <w:rFonts w:hint="eastAsia" w:ascii="仿宋" w:hAnsi="仿宋" w:eastAsia="仿宋" w:cs="仿宋"/>
          <w:color w:val="000000"/>
          <w:sz w:val="32"/>
          <w:szCs w:val="32"/>
          <w:lang w:val="en-US" w:eastAsia="zh-CN"/>
        </w:rPr>
        <w:t>2、为体现退伍参战、军残、军烈属对国家所作出的贡献和牺牲，增设新办申请不受间距、总量限制的情形，对第十二条第四项第六目进行如下修订：6、退伍参战老兵、军残（参战）、军烈属等。同时，将原第六目调整为第七目，即：7、其他有政策扶持需要的情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五、相关解释</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sz w:val="32"/>
          <w:szCs w:val="32"/>
          <w:lang w:val="en-US" w:eastAsia="zh-CN"/>
        </w:rPr>
        <w:t>1、为解决部分商户“占坑”式申办烟草专卖零售许可证的现象，即在未有任何经营迹象或店面未装修的情况下，申办烟草专卖零售许可证，并在办证后立即停业或在无经营的情况下继续订烟。将第十八条第一款作如下修订：</w:t>
      </w:r>
      <w:r>
        <w:rPr>
          <w:rFonts w:hint="eastAsia" w:ascii="仿宋" w:hAnsi="仿宋" w:eastAsia="仿宋" w:cs="仿宋"/>
          <w:sz w:val="32"/>
          <w:szCs w:val="32"/>
        </w:rPr>
        <w:t>本规定中的“与住所相独立的固定经营场所”，是指经营场所与生活区域相独立，可对消费者全开放（店面处于完全开放状态，消费者和行政监管部门可不受限进出），不包含住宅</w:t>
      </w:r>
      <w:r>
        <w:rPr>
          <w:rFonts w:hint="eastAsia" w:ascii="仿宋" w:hAnsi="仿宋" w:eastAsia="仿宋" w:cs="仿宋"/>
          <w:sz w:val="32"/>
          <w:szCs w:val="32"/>
          <w:lang w:eastAsia="zh-CN"/>
        </w:rPr>
        <w:t>、</w:t>
      </w:r>
      <w:r>
        <w:rPr>
          <w:rFonts w:hint="eastAsia" w:ascii="仿宋" w:hAnsi="仿宋" w:eastAsia="仿宋" w:cs="仿宋"/>
          <w:sz w:val="32"/>
          <w:szCs w:val="32"/>
        </w:rPr>
        <w:t>公寓（</w:t>
      </w:r>
      <w:r>
        <w:rPr>
          <w:rFonts w:hint="eastAsia" w:ascii="仿宋" w:hAnsi="仿宋" w:eastAsia="仿宋" w:cs="仿宋"/>
          <w:sz w:val="32"/>
          <w:szCs w:val="32"/>
          <w:lang w:eastAsia="zh-CN"/>
        </w:rPr>
        <w:t>住宅、公寓</w:t>
      </w:r>
      <w:r>
        <w:rPr>
          <w:rFonts w:hint="eastAsia" w:ascii="仿宋" w:hAnsi="仿宋" w:eastAsia="仿宋" w:cs="仿宋"/>
          <w:sz w:val="32"/>
          <w:szCs w:val="32"/>
        </w:rPr>
        <w:t>经依法审批改为经营用途的除外）、办公场所、仓库，住宅</w:t>
      </w:r>
      <w:r>
        <w:rPr>
          <w:rFonts w:hint="eastAsia" w:ascii="仿宋" w:hAnsi="仿宋" w:eastAsia="仿宋" w:cs="仿宋"/>
          <w:sz w:val="32"/>
          <w:szCs w:val="32"/>
          <w:lang w:eastAsia="zh-CN"/>
        </w:rPr>
        <w:t>、</w:t>
      </w:r>
      <w:r>
        <w:rPr>
          <w:rFonts w:hint="eastAsia" w:ascii="仿宋" w:hAnsi="仿宋" w:eastAsia="仿宋" w:cs="仿宋"/>
          <w:sz w:val="32"/>
          <w:szCs w:val="32"/>
        </w:rPr>
        <w:t>公寓、生活住所的车库、地下室、储藏室以及地面二层及以上未对消费者全开放的场所等；“固定经营场所”，是指由砖、木、钢、混等材料建成的封闭且不可移动、</w:t>
      </w:r>
      <w:r>
        <w:rPr>
          <w:rFonts w:hint="eastAsia" w:ascii="仿宋" w:hAnsi="仿宋" w:eastAsia="仿宋" w:cs="仿宋"/>
          <w:color w:val="C00000"/>
          <w:sz w:val="32"/>
          <w:szCs w:val="32"/>
        </w:rPr>
        <w:t>具有经营烟草制品零售业务相关的标识字号、产品展示、销售条件</w:t>
      </w:r>
      <w:r>
        <w:rPr>
          <w:rFonts w:hint="eastAsia" w:ascii="仿宋" w:hAnsi="仿宋" w:eastAsia="仿宋" w:cs="仿宋"/>
          <w:color w:val="C00000"/>
          <w:sz w:val="32"/>
          <w:szCs w:val="32"/>
          <w:lang w:eastAsia="zh-CN"/>
        </w:rPr>
        <w:t>且有经营迹象</w:t>
      </w:r>
      <w:r>
        <w:rPr>
          <w:rFonts w:hint="eastAsia" w:ascii="仿宋" w:hAnsi="仿宋" w:eastAsia="仿宋" w:cs="仿宋"/>
          <w:color w:val="C00000"/>
          <w:sz w:val="32"/>
          <w:szCs w:val="32"/>
        </w:rPr>
        <w:t>的场所</w:t>
      </w:r>
      <w:r>
        <w:rPr>
          <w:rFonts w:hint="eastAsia" w:ascii="仿宋" w:hAnsi="仿宋" w:eastAsia="仿宋" w:cs="仿宋"/>
          <w:sz w:val="32"/>
          <w:szCs w:val="32"/>
        </w:rPr>
        <w:t>，不包含</w:t>
      </w:r>
      <w:r>
        <w:rPr>
          <w:rFonts w:hint="eastAsia" w:ascii="仿宋" w:hAnsi="仿宋" w:eastAsia="仿宋" w:cs="仿宋"/>
          <w:sz w:val="32"/>
          <w:szCs w:val="32"/>
          <w:lang w:eastAsia="zh-CN"/>
        </w:rPr>
        <w:t>毛坯房、</w:t>
      </w:r>
      <w:r>
        <w:rPr>
          <w:rFonts w:hint="eastAsia" w:ascii="仿宋" w:hAnsi="仿宋" w:eastAsia="仿宋" w:cs="仿宋"/>
          <w:sz w:val="32"/>
          <w:szCs w:val="32"/>
        </w:rPr>
        <w:t>流动摊点（车、棚）、报刊亭、违章建筑、活动板房、临时建筑物、危房、市政规划已标示待拆迁建筑等。</w:t>
      </w:r>
      <w:r>
        <w:rPr>
          <w:rFonts w:hint="eastAsia" w:ascii="仿宋" w:hAnsi="仿宋" w:eastAsia="仿宋" w:cs="仿宋"/>
          <w:color w:val="000000"/>
          <w:sz w:val="32"/>
          <w:szCs w:val="32"/>
        </w:rPr>
        <w:t>申请许可经营场所包含相应卷烟存放仓库的，应在申请时提供相应卷烟存放地址信息及相关材料。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2、为对应第十二条第四项作增设的规定，将第十八条第十款作如下修订：</w:t>
      </w:r>
      <w:r>
        <w:rPr>
          <w:rFonts w:hint="eastAsia" w:ascii="仿宋" w:hAnsi="仿宋" w:eastAsia="仿宋" w:cs="仿宋"/>
          <w:sz w:val="32"/>
          <w:szCs w:val="32"/>
        </w:rPr>
        <w:t>本规定中的“优抚对象”，是指南昌户籍残疾人（肢体残疾三级以上）、军队（武警部队）依法退出现役并以自主就业方式安置的军（警）士和义务兵、初次就业大学生等社会弱势群体，持有当地民政、残联、社区、街道（镇）等部门出具的有效证件或证明</w:t>
      </w:r>
      <w:r>
        <w:rPr>
          <w:rFonts w:hint="eastAsia" w:ascii="仿宋" w:hAnsi="仿宋" w:eastAsia="仿宋" w:cs="仿宋"/>
          <w:sz w:val="32"/>
          <w:szCs w:val="32"/>
          <w:lang w:eastAsia="zh-CN"/>
        </w:rPr>
        <w:t>。退伍参战老兵、军残（参战）、军烈属应持有相关合法证件或民政、军人事务部门等出具的有效证明。</w:t>
      </w:r>
      <w:r>
        <w:rPr>
          <w:rFonts w:hint="eastAsia" w:ascii="仿宋" w:hAnsi="仿宋" w:eastAsia="仿宋" w:cs="仿宋"/>
          <w:sz w:val="32"/>
          <w:szCs w:val="32"/>
        </w:rPr>
        <w:t>优抚对象</w:t>
      </w:r>
      <w:r>
        <w:rPr>
          <w:rFonts w:hint="eastAsia" w:ascii="仿宋" w:hAnsi="仿宋" w:eastAsia="仿宋" w:cs="仿宋"/>
          <w:sz w:val="32"/>
          <w:szCs w:val="32"/>
          <w:lang w:eastAsia="zh-CN"/>
        </w:rPr>
        <w:t>及退伍老兵、军残（参战）、军烈属</w:t>
      </w:r>
      <w:r>
        <w:rPr>
          <w:rFonts w:hint="eastAsia" w:ascii="仿宋" w:hAnsi="仿宋" w:eastAsia="仿宋" w:cs="仿宋"/>
          <w:sz w:val="32"/>
          <w:szCs w:val="32"/>
        </w:rPr>
        <w:t>申领烟草专卖零售许可证的</w:t>
      </w:r>
      <w:r>
        <w:rPr>
          <w:rFonts w:hint="eastAsia" w:ascii="仿宋" w:hAnsi="仿宋" w:eastAsia="仿宋" w:cs="仿宋"/>
          <w:sz w:val="32"/>
          <w:szCs w:val="32"/>
          <w:lang w:eastAsia="zh-CN"/>
        </w:rPr>
        <w:t>，</w:t>
      </w:r>
      <w:r>
        <w:rPr>
          <w:rFonts w:hint="eastAsia" w:ascii="仿宋" w:hAnsi="仿宋" w:eastAsia="仿宋" w:cs="仿宋"/>
          <w:sz w:val="32"/>
          <w:szCs w:val="32"/>
        </w:rPr>
        <w:t>必须承诺本人直接经营卷烟零售业务。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为便于专卖人员在实地核查当中，有效识别400平米以上经营面积（含烟酒类超市），在第十八条中增设相关解释，具体如下：400平米经营面积，是指包括经营区、收银区、商品展示区等对消费者开放用于经营或其他配套服务的场所，如房屋租赁合同明确了经营面积的，已该面积为准；如产权证明上明确了建筑面积的，以该面积为准。专卖人员在实地核查当中，应同时查看房屋租赁合同及产权证明，以便有效、准确地对经营面积进行识别。</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4、为使大家对“停止经营”进行准确辨别，在第十八条中</w:t>
      </w:r>
      <w:bookmarkStart w:id="0" w:name="_GoBack"/>
      <w:bookmarkEnd w:id="0"/>
      <w:r>
        <w:rPr>
          <w:rFonts w:hint="eastAsia" w:ascii="仿宋" w:hAnsi="仿宋" w:eastAsia="仿宋" w:cs="仿宋"/>
          <w:sz w:val="32"/>
          <w:szCs w:val="32"/>
          <w:lang w:val="en-US" w:eastAsia="zh-CN"/>
        </w:rPr>
        <w:t>增设“停止经营”的相关解释，具体为：</w:t>
      </w:r>
      <w:r>
        <w:rPr>
          <w:rFonts w:hint="eastAsia" w:ascii="仿宋" w:hAnsi="仿宋" w:eastAsia="仿宋" w:cs="仿宋"/>
          <w:color w:val="000000" w:themeColor="text1"/>
          <w:sz w:val="32"/>
          <w:szCs w:val="32"/>
          <w:lang w:val="en-US" w:eastAsia="zh-CN"/>
          <w14:textFill>
            <w14:solidFill>
              <w14:schemeClr w14:val="tx1"/>
            </w14:solidFill>
          </w14:textFill>
        </w:rPr>
        <w:t>停止经营是指</w:t>
      </w:r>
      <w:r>
        <w:rPr>
          <w:rFonts w:hint="eastAsia" w:ascii="仿宋" w:hAnsi="仿宋" w:eastAsia="仿宋" w:cs="仿宋"/>
          <w:color w:val="000000" w:themeColor="text1"/>
          <w:sz w:val="32"/>
          <w:szCs w:val="32"/>
          <w14:textFill>
            <w14:solidFill>
              <w14:schemeClr w14:val="tx1"/>
            </w14:solidFill>
          </w14:textFill>
        </w:rPr>
        <w:t>经营场所关闭</w:t>
      </w:r>
      <w:r>
        <w:rPr>
          <w:rFonts w:hint="eastAsia" w:ascii="仿宋" w:hAnsi="仿宋" w:eastAsia="仿宋" w:cs="仿宋"/>
          <w:color w:val="000000" w:themeColor="text1"/>
          <w:sz w:val="32"/>
          <w:szCs w:val="32"/>
          <w:lang w:eastAsia="zh-CN"/>
          <w14:textFill>
            <w14:solidFill>
              <w14:schemeClr w14:val="tx1"/>
            </w14:solidFill>
          </w14:textFill>
        </w:rPr>
        <w:t>，或</w:t>
      </w:r>
      <w:r>
        <w:rPr>
          <w:rFonts w:hint="eastAsia" w:ascii="仿宋" w:hAnsi="仿宋" w:eastAsia="仿宋" w:cs="仿宋"/>
          <w:color w:val="000000" w:themeColor="text1"/>
          <w:sz w:val="32"/>
          <w:szCs w:val="32"/>
          <w14:textFill>
            <w14:solidFill>
              <w14:schemeClr w14:val="tx1"/>
            </w14:solidFill>
          </w14:textFill>
        </w:rPr>
        <w:t>烟草专卖零售许可证持证人停止向当地烟草专卖批发企业订货并停止烟草制品零售业务</w:t>
      </w:r>
      <w:r>
        <w:rPr>
          <w:rFonts w:hint="eastAsia" w:ascii="仿宋" w:hAnsi="仿宋" w:eastAsia="仿宋" w:cs="仿宋"/>
          <w:color w:val="000000" w:themeColor="text1"/>
          <w:sz w:val="32"/>
          <w:szCs w:val="32"/>
          <w:lang w:eastAsia="zh-CN"/>
          <w14:textFill>
            <w14:solidFill>
              <w14:schemeClr w14:val="tx1"/>
            </w14:solidFill>
          </w14:textFill>
        </w:rPr>
        <w:t>。</w:t>
      </w:r>
    </w:p>
    <w:p>
      <w:pPr>
        <w:widowControl w:val="0"/>
        <w:numPr>
          <w:ilvl w:val="0"/>
          <w:numId w:val="0"/>
        </w:numPr>
        <w:jc w:val="both"/>
        <w:rPr>
          <w:rFonts w:hint="eastAsia" w:ascii="仿宋" w:hAnsi="仿宋" w:eastAsia="仿宋" w:cs="仿宋"/>
          <w:sz w:val="32"/>
          <w:szCs w:val="32"/>
          <w:lang w:val="en-US" w:eastAsia="zh-CN"/>
        </w:rPr>
      </w:pPr>
    </w:p>
    <w:p>
      <w:pPr>
        <w:bidi w:val="0"/>
        <w:jc w:val="left"/>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YWE3M2Q3ZjE0MTU0YmJiZmUxMGJjYTJjZGQ1YmIifQ=="/>
  </w:docVars>
  <w:rsids>
    <w:rsidRoot w:val="6F150CF4"/>
    <w:rsid w:val="041E22FB"/>
    <w:rsid w:val="0E0A5DCA"/>
    <w:rsid w:val="0F135152"/>
    <w:rsid w:val="148A7C64"/>
    <w:rsid w:val="14B5417A"/>
    <w:rsid w:val="19D41982"/>
    <w:rsid w:val="20192A20"/>
    <w:rsid w:val="20216FA3"/>
    <w:rsid w:val="2B1B11BE"/>
    <w:rsid w:val="31523460"/>
    <w:rsid w:val="35D95EFE"/>
    <w:rsid w:val="36105698"/>
    <w:rsid w:val="3AF61300"/>
    <w:rsid w:val="448636F5"/>
    <w:rsid w:val="4CD6689C"/>
    <w:rsid w:val="521E31BF"/>
    <w:rsid w:val="55014DC2"/>
    <w:rsid w:val="63F83144"/>
    <w:rsid w:val="69796AD5"/>
    <w:rsid w:val="6F150CF4"/>
    <w:rsid w:val="7062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2660</Words>
  <Characters>2687</Characters>
  <Lines>0</Lines>
  <Paragraphs>0</Paragraphs>
  <TotalTime>5</TotalTime>
  <ScaleCrop>false</ScaleCrop>
  <LinksUpToDate>false</LinksUpToDate>
  <CharactersWithSpaces>2688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2022-10-21T02:02:00Z</dcterms:created>
  <dc:creator>本善</dc:creator>
  <cp:lastModifiedBy>本善</cp:lastModifiedBy>
  <dcterms:modified xsi:type="dcterms:W3CDTF">2022-10-25T04:45:59Z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D302E1EA9247490AB08D1D13EC287D16</vt:lpwstr>
  </property>
</Properties>
</file>