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宋体" w:eastAsia="仿宋_GB2312"/>
          <w:lang w:eastAsia="zh-CN"/>
        </w:rPr>
      </w:pPr>
      <w:bookmarkStart w:id="0" w:name="_GoBack"/>
      <w:bookmarkEnd w:id="0"/>
    </w:p>
    <w:p>
      <w:pPr>
        <w:spacing w:line="500" w:lineRule="exact"/>
        <w:jc w:val="center"/>
        <w:rPr>
          <w:rFonts w:ascii="仿宋_GB2312" w:hAnsi="宋体" w:eastAsia="仿宋_GB2312"/>
        </w:rPr>
      </w:pPr>
    </w:p>
    <w:p>
      <w:pPr>
        <w:spacing w:line="500" w:lineRule="exact"/>
        <w:jc w:val="center"/>
        <w:rPr>
          <w:rFonts w:ascii="仿宋_GB2312" w:hAnsi="宋体" w:eastAsia="仿宋_GB2312"/>
        </w:rPr>
      </w:pPr>
    </w:p>
    <w:p>
      <w:pPr>
        <w:spacing w:line="500" w:lineRule="exact"/>
        <w:jc w:val="center"/>
        <w:rPr>
          <w:rFonts w:ascii="仿宋_GB2312" w:hAnsi="宋体" w:eastAsia="仿宋_GB2312"/>
        </w:rPr>
      </w:pPr>
    </w:p>
    <w:p>
      <w:pPr>
        <w:spacing w:line="500" w:lineRule="exact"/>
        <w:jc w:val="center"/>
        <w:rPr>
          <w:rFonts w:ascii="仿宋_GB2312" w:hAnsi="宋体" w:eastAsia="仿宋_GB2312"/>
        </w:rPr>
      </w:pPr>
    </w:p>
    <w:p>
      <w:pPr>
        <w:spacing w:line="500" w:lineRule="exact"/>
        <w:jc w:val="center"/>
        <w:rPr>
          <w:rFonts w:ascii="仿宋_GB2312" w:hAnsi="宋体" w:eastAsia="仿宋_GB2312"/>
        </w:rPr>
      </w:pPr>
    </w:p>
    <w:p>
      <w:pPr>
        <w:spacing w:line="500" w:lineRule="exact"/>
        <w:jc w:val="center"/>
        <w:rPr>
          <w:rFonts w:ascii="仿宋_GB2312" w:hAnsi="仿宋"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cs="仿宋_GB2312"/>
          <w:sz w:val="32"/>
          <w:szCs w:val="32"/>
        </w:rPr>
        <w:t>新教发〔</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b/>
          <w:bCs/>
          <w:color w:val="FF0000"/>
          <w:sz w:val="30"/>
          <w:szCs w:val="30"/>
          <w:u w:val="thick"/>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bCs/>
          <w:sz w:val="44"/>
          <w:szCs w:val="44"/>
          <w:lang w:eastAsia="zh-CN"/>
        </w:rPr>
        <w:t>《南昌市新建区教体局202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lang w:eastAsia="zh-CN"/>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工作总结》</w:t>
      </w:r>
      <w:r>
        <w:rPr>
          <w:rFonts w:hint="eastAsia" w:ascii="方正小标宋简体" w:hAnsi="方正小标宋简体" w:eastAsia="方正小标宋简体" w:cs="方正小标宋简体"/>
          <w:b/>
          <w:bCs/>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乡（镇）中心小学、中学，区直学校、幼儿园，民办学校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现将</w:t>
      </w:r>
      <w:r>
        <w:rPr>
          <w:rFonts w:hint="eastAsia" w:ascii="仿宋_GB2312" w:eastAsia="仿宋_GB2312"/>
          <w:sz w:val="32"/>
          <w:szCs w:val="32"/>
        </w:rPr>
        <w:t>《</w:t>
      </w:r>
      <w:r>
        <w:rPr>
          <w:rFonts w:hint="eastAsia" w:ascii="仿宋_GB2312" w:eastAsia="仿宋_GB2312"/>
          <w:sz w:val="32"/>
          <w:szCs w:val="32"/>
          <w:lang w:eastAsia="zh-CN"/>
        </w:rPr>
        <w:t>南昌市新建区教体局202</w:t>
      </w:r>
      <w:r>
        <w:rPr>
          <w:rFonts w:hint="eastAsia" w:ascii="仿宋_GB2312" w:eastAsia="仿宋_GB2312"/>
          <w:sz w:val="32"/>
          <w:szCs w:val="32"/>
          <w:lang w:val="en-US" w:eastAsia="zh-CN"/>
        </w:rPr>
        <w:t>2</w:t>
      </w:r>
      <w:r>
        <w:rPr>
          <w:rFonts w:hint="eastAsia" w:ascii="仿宋_GB2312" w:eastAsia="仿宋_GB2312"/>
          <w:sz w:val="32"/>
          <w:szCs w:val="32"/>
          <w:lang w:eastAsia="zh-CN"/>
        </w:rPr>
        <w:t>年工作总结》印发给你们，请结合实际抓好</w:t>
      </w:r>
      <w:r>
        <w:rPr>
          <w:rFonts w:hint="eastAsia" w:ascii="仿宋_GB2312" w:eastAsia="仿宋_GB2312"/>
          <w:sz w:val="32"/>
          <w:szCs w:val="32"/>
          <w:lang w:val="en-US" w:eastAsia="zh-CN"/>
        </w:rPr>
        <w:t>学习</w:t>
      </w:r>
      <w:r>
        <w:rPr>
          <w:rFonts w:hint="eastAsia" w:ascii="仿宋_GB2312" w:eastAsia="仿宋_GB2312"/>
          <w:sz w:val="32"/>
          <w:szCs w:val="32"/>
          <w:lang w:eastAsia="zh-CN"/>
        </w:rPr>
        <w:t>贯彻。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2023年1月28日</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right="0" w:rightChars="0"/>
        <w:jc w:val="center"/>
        <w:textAlignment w:val="auto"/>
        <w:rPr>
          <w:rFonts w:hint="eastAsia" w:ascii="方正小标宋简体" w:hAnsi="方正小标宋简体" w:eastAsia="方正小标宋简体" w:cs="方正小标宋简体"/>
          <w:b/>
          <w:color w:val="auto"/>
          <w:w w:val="100"/>
          <w:sz w:val="44"/>
          <w:szCs w:val="44"/>
          <w:lang w:val="en-US" w:eastAsia="zh-CN"/>
        </w:rPr>
      </w:pPr>
    </w:p>
    <w:p>
      <w:pPr>
        <w:spacing w:line="560" w:lineRule="exact"/>
        <w:jc w:val="both"/>
        <w:rPr>
          <w:rFonts w:hint="eastAsia" w:ascii="仿宋_GB2312" w:eastAsia="仿宋_GB2312"/>
          <w:color w:val="000000"/>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margin">
                  <wp:posOffset>17780</wp:posOffset>
                </wp:positionH>
                <wp:positionV relativeFrom="paragraph">
                  <wp:posOffset>340360</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6.8pt;height:0pt;width:439.35pt;mso-position-horizontal-relative:margin;z-index:251661312;mso-width-relative:page;mso-height-relative:page;" filled="f" stroked="t" coordsize="21600,21600" o:gfxdata="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LMum9YAAAAHAQAADwAAAAAAAAABACAAAAAiAAAAZHJzL2Rvd25yZXYueG1s&#10;UEsBAhQAFAAAAAgAh07iQCvRIH/6AQAA8wMAAA4AAAAAAAAAAQAgAAAAJQEAAGRycy9lMm9Eb2Mu&#10;eG1sUEsFBgAAAAAGAAYAWQEAAJEFAAAAAA==&#10;">
                <v:fill on="f" focussize="0,0"/>
                <v:stroke weight="1.25pt" color="#000000"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441960</wp:posOffset>
                </wp:positionV>
                <wp:extent cx="557974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4.8pt;height:0pt;width:439.35pt;mso-position-horizontal-relative:margin;z-index:251660288;mso-width-relative:page;mso-height-relative:page;" filled="f" stroked="t" coordsize="21600,21600" o:gfxdata="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AUZl1QAAAAcBAAAPAAAAAAAAAAEAIAAAACIAAABkcnMvZG93bnJldi54bWxQ&#10;SwECFAAUAAAACACHTuJAxDjrMvoBAADzAwAADgAAAAAAAAABACAAAAAk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南昌市新建区教体局办公室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w:t>
      </w:r>
      <w:r>
        <w:rPr>
          <w:rFonts w:hint="eastAsia" w:ascii="仿宋_GB2312" w:eastAsia="仿宋_GB2312"/>
          <w:color w:val="000000"/>
          <w:sz w:val="28"/>
          <w:szCs w:val="28"/>
          <w:lang w:val="en-US" w:eastAsia="zh-CN"/>
        </w:rPr>
        <w:t>23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日印发</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新建区教体局2022年工作总结</w:t>
      </w:r>
    </w:p>
    <w:p>
      <w:pPr>
        <w:pageBreakBefore w:val="0"/>
        <w:widowControl w:val="0"/>
        <w:kinsoku/>
        <w:wordWrap/>
        <w:overflowPunct/>
        <w:topLinePunct w:val="0"/>
        <w:autoSpaceDE/>
        <w:autoSpaceDN/>
        <w:bidi w:val="0"/>
        <w:adjustRightInd/>
        <w:snapToGrid/>
        <w:spacing w:line="576" w:lineRule="exact"/>
        <w:ind w:firstLine="880" w:firstLineChars="200"/>
        <w:textAlignment w:val="auto"/>
        <w:rPr>
          <w:rFonts w:hint="eastAsia" w:ascii="方正小标宋简体" w:hAnsi="方正小标宋简体" w:eastAsia="方正小标宋简体" w:cs="方正小标宋简体"/>
          <w:b/>
          <w:bCs/>
          <w:sz w:val="44"/>
          <w:szCs w:val="44"/>
          <w:lang w:val="en-US" w:eastAsia="zh-CN"/>
        </w:rPr>
      </w:pP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theme="minorBidi"/>
          <w:b w:val="0"/>
          <w:color w:val="auto"/>
          <w:kern w:val="2"/>
          <w:sz w:val="32"/>
          <w:szCs w:val="22"/>
          <w:lang w:val="en-US" w:eastAsia="zh-CN"/>
        </w:rPr>
        <w:t>2022年，</w:t>
      </w:r>
      <w:r>
        <w:rPr>
          <w:rFonts w:hint="eastAsia" w:ascii="仿宋_GB2312" w:hAnsi="仿宋_GB2312" w:eastAsia="仿宋_GB2312"/>
          <w:color w:val="auto"/>
          <w:sz w:val="32"/>
          <w:lang w:val="en-US" w:eastAsia="zh-CN"/>
        </w:rPr>
        <w:t>在区委、区政府的坚强领导和市教育局的关心指导下，新建区教体系统坚持以习近平新时代中国特色社会主义思想为指导，以开展“大抓落实年”为契机，</w:t>
      </w:r>
      <w:r>
        <w:rPr>
          <w:rFonts w:hint="eastAsia" w:ascii="仿宋_GB2312" w:hAnsi="仿宋_GB2312" w:eastAsia="仿宋_GB2312" w:cs="仿宋_GB2312"/>
          <w:sz w:val="32"/>
          <w:szCs w:val="32"/>
          <w:lang w:val="en-US" w:eastAsia="zh-CN"/>
        </w:rPr>
        <w:t>坚持“一手抓防疫，一手抓发展”，</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深入贯彻区委关于落实“强省会”战略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全面打响“上安领”战役</w:t>
      </w:r>
      <w:r>
        <w:rPr>
          <w:rFonts w:hint="default"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部署“十大提升工程”的要求</w:t>
      </w:r>
      <w:r>
        <w:rPr>
          <w:rFonts w:hint="default"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提升教育体育管理水平和创新能力，推动新建教育体育事业高质量跨越式发展。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一、突出党建为基，在“深学深信”中筑牢堡垒</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1.赓续初心铸忠诚。</w:t>
      </w:r>
      <w:r>
        <w:rPr>
          <w:rFonts w:hint="eastAsia" w:ascii="仿宋_GB2312" w:hAnsi="仿宋_GB2312" w:eastAsia="仿宋_GB2312" w:cs="仿宋_GB2312"/>
          <w:sz w:val="32"/>
          <w:szCs w:val="32"/>
          <w:lang w:val="en-US" w:eastAsia="zh-CN"/>
        </w:rPr>
        <w:t>坚持以党建引领教育各项工作，认真贯彻落实党组织领导的校长负责制，全面学习宣传贯彻党的二十大精神和《习近平谈治国理政》，认真组织局机关及下属60个基层党组织，1700余名党员干部利用各种媒体介质集中收听收看党的二十大开幕会盛况。组建“新声”宣讲团思政宣讲队，以专题学习、集中研讨、专家讲座、书记讲党课等方式，全方位、多形式开展学习宣传活动，举办意识形态工作暨思想政治教育专题培训班，建立机关每周五学习制度，切实做到在深学深信中锤炼党性、坚定信念、提升“三力”。</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2.学思践悟作示范。</w:t>
      </w:r>
      <w:r>
        <w:rPr>
          <w:rFonts w:hint="eastAsia" w:ascii="仿宋_GB2312" w:hAnsi="仿宋_GB2312" w:eastAsia="仿宋_GB2312" w:cs="仿宋_GB2312"/>
          <w:sz w:val="32"/>
          <w:szCs w:val="32"/>
          <w:lang w:val="en-US" w:eastAsia="zh-CN"/>
        </w:rPr>
        <w:t>各学校党组织以学促思、以思促行、以行促效，系统深入学习党的二十大精神的丰富内涵、深刻思想、精神要义。参加全市第三届党务技能大赛，荣获团体三等奖、个人二等奖；参加全市教育系统“三级书记讲党课”和优秀微党课评选活动，4人获得奖项；参加全市教育系统“喜迎二十大，永远跟党走”暨第三届党的基本知识竞答赛，获得团体三等奖。“七一”走访慰问党员64人，颁发“光荣在党50年”纪念章23枚。</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3.聚焦基层强堡垒。</w:t>
      </w:r>
      <w:r>
        <w:rPr>
          <w:rFonts w:hint="eastAsia" w:ascii="仿宋_GB2312" w:hAnsi="仿宋_GB2312" w:eastAsia="仿宋_GB2312" w:cs="仿宋_GB2312"/>
          <w:sz w:val="32"/>
          <w:szCs w:val="32"/>
          <w:lang w:val="en-US" w:eastAsia="zh-CN"/>
        </w:rPr>
        <w:t>统筹推进56个基层党组织“三化六好”建设，既做到标准相对统一，又做到彰显学校特色；强化“两新”党建，成立党建工作指导组7个,下发党建任务清单21份，实现基层党组织全面覆盖；强化党支部精细化管理，严格规范党内政治生活，抓实支部书记工作述职，全面规范中小学校“两个议事规则”，切实筑牢基层战斗堡垒。区委教体工委获得党建工作先进单位和“四好”班子等荣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二、突出建设为重，在“对标对表”中夯实基础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1.学前普惠大跨越。</w:t>
      </w:r>
      <w:r>
        <w:rPr>
          <w:rFonts w:hint="eastAsia" w:ascii="仿宋_GB2312" w:hAnsi="仿宋_GB2312" w:eastAsia="仿宋_GB2312" w:cs="仿宋_GB2312"/>
          <w:sz w:val="32"/>
          <w:szCs w:val="32"/>
          <w:lang w:val="en-US" w:eastAsia="zh-CN"/>
        </w:rPr>
        <w:t xml:space="preserve">持续推进城镇小区配套幼儿园治理工作，累计完成回收52所，投入资金6672万元。2022年新增无偿移交小区配套幼儿园3所，新增民办幼儿园11所，新增普惠性民办园等6所，2所小区配套园相继开园，全年共新增园位2730个，其中普惠性园位1560个。精心组织“园长大课堂”活动，扎实推进18所标准化幼儿园和12所市、区级示范园推荐评估认定工作，学前教育“三个百分率”均稳步提升。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2.义教均衡大突破。</w:t>
      </w:r>
      <w:r>
        <w:rPr>
          <w:rFonts w:hint="eastAsia" w:ascii="仿宋_GB2312" w:hAnsi="仿宋_GB2312" w:eastAsia="仿宋_GB2312" w:cs="仿宋_GB2312"/>
          <w:sz w:val="32"/>
          <w:szCs w:val="32"/>
          <w:lang w:val="en-US" w:eastAsia="zh-CN"/>
        </w:rPr>
        <w:t>投资1.2亿元的新建经开区第二中心学校交付使用，新增中小学学位1800个；市政公用集团、省庄配套学校建设基本完成；投资2.5亿元的竞晖学校、新建一中、新建三中、育明学校提升改造工程有序推进；投资600万元实施农村小学改造项目68个；投资4.3亿元的职业技术学校新校区和投资2亿元的区第三实验学校全面启动。优化整合农村教学网点46个，城乡义务教育优质均衡发展开启了新征程。</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lang w:eastAsia="zh-CN"/>
        </w:rPr>
      </w:pPr>
      <w:r>
        <w:rPr>
          <w:rFonts w:hint="eastAsia" w:ascii="楷体_GB2312" w:hAnsi="楷体_GB2312" w:eastAsia="楷体_GB2312" w:cs="楷体_GB2312"/>
          <w:b/>
          <w:bCs/>
          <w:sz w:val="32"/>
          <w:szCs w:val="32"/>
          <w:lang w:val="en-US" w:eastAsia="zh-CN"/>
        </w:rPr>
        <w:t>3.智慧校园大提升。</w:t>
      </w:r>
      <w:r>
        <w:rPr>
          <w:rFonts w:hint="eastAsia" w:ascii="仿宋_GB2312" w:hAnsi="仿宋_GB2312" w:eastAsia="仿宋_GB2312" w:cs="仿宋_GB2312"/>
          <w:sz w:val="32"/>
          <w:szCs w:val="32"/>
          <w:lang w:val="en-US" w:eastAsia="zh-CN"/>
        </w:rPr>
        <w:t>投资2亿万元，为6所学校装备了各类现代化的功能室和实验室，装备高清录播室44间；投入160余万元，促进创客教育发展；投入287余万元建设智慧校园，新增智慧平安校园试点学校10所。智慧作业使用率100%，申报全省“智慧作业”专项课题立项8个，校园安防“四个一”“互联网+明厨亮灶”完成率100%。新建区入选南昌市“国家智慧示范区”示范区，区实验小学入选南昌市首批智慧教育示范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三、突出立德为先，在“自信自强”中推进“双减”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1.立德树人强信念。</w:t>
      </w:r>
      <w:r>
        <w:rPr>
          <w:rFonts w:hint="eastAsia" w:ascii="仿宋_GB2312" w:hAnsi="仿宋_GB2312" w:eastAsia="仿宋_GB2312" w:cs="仿宋_GB2312"/>
          <w:sz w:val="32"/>
          <w:szCs w:val="32"/>
          <w:lang w:val="en-US" w:eastAsia="zh-CN"/>
        </w:rPr>
        <w:t>区主要领导带头进课堂、上讲台；认真开展“三色”文化、“我们的节日”等形式多样的德育教育活动；聚焦“党的二十大”“抗疫”“新建当自强”等主题，用活抗疫教材，组织7万名师生收看“同上一堂思政课”、召开线上亲子主题班会；编印《红色基因代代传》读本1200本，举办各类宣讲报告200余场，组织</w:t>
      </w:r>
      <w:r>
        <w:rPr>
          <w:rFonts w:hint="eastAsia" w:ascii="仿宋_GB2312" w:hAnsi="仿宋_GB2312" w:eastAsia="仿宋_GB2312" w:cs="仿宋_GB2312"/>
          <w:i w:val="0"/>
          <w:iCs w:val="0"/>
          <w:caps w:val="0"/>
          <w:color w:val="auto"/>
          <w:spacing w:val="0"/>
          <w:sz w:val="32"/>
          <w:szCs w:val="32"/>
          <w:shd w:val="clear" w:fill="FFFFFF"/>
          <w:lang w:eastAsia="zh-CN"/>
        </w:rPr>
        <w:t>3</w:t>
      </w:r>
      <w:r>
        <w:rPr>
          <w:rFonts w:hint="eastAsia" w:ascii="仿宋_GB2312" w:hAnsi="仿宋_GB2312" w:eastAsia="仿宋_GB2312" w:cs="仿宋_GB2312"/>
          <w:i w:val="0"/>
          <w:iCs w:val="0"/>
          <w:caps w:val="0"/>
          <w:color w:val="auto"/>
          <w:spacing w:val="0"/>
          <w:sz w:val="32"/>
          <w:szCs w:val="32"/>
          <w:shd w:val="clear" w:fill="FFFFFF"/>
          <w:lang w:val="en-US" w:eastAsia="zh-CN"/>
        </w:rPr>
        <w:t>6000余</w:t>
      </w:r>
      <w:r>
        <w:rPr>
          <w:rFonts w:hint="eastAsia" w:ascii="仿宋_GB2312" w:hAnsi="仿宋_GB2312" w:eastAsia="仿宋_GB2312" w:cs="仿宋_GB2312"/>
          <w:i w:val="0"/>
          <w:iCs w:val="0"/>
          <w:caps w:val="0"/>
          <w:color w:val="auto"/>
          <w:spacing w:val="0"/>
          <w:sz w:val="32"/>
          <w:szCs w:val="32"/>
          <w:shd w:val="clear" w:fill="FFFFFF"/>
          <w:lang w:eastAsia="zh-CN"/>
        </w:rPr>
        <w:t>名师生</w:t>
      </w:r>
      <w:r>
        <w:rPr>
          <w:rFonts w:hint="eastAsia" w:ascii="仿宋_GB2312" w:hAnsi="仿宋_GB2312" w:eastAsia="仿宋_GB2312" w:cs="仿宋_GB2312"/>
          <w:sz w:val="32"/>
          <w:szCs w:val="32"/>
          <w:lang w:val="en-US" w:eastAsia="zh-CN"/>
        </w:rPr>
        <w:t>参加全市“喜迎二十大，寻找课本里的共产党员答题”活动，引导青少年儿童“感党恩、听党话、跟党走”。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2.五育并举提素养。</w:t>
      </w:r>
      <w:r>
        <w:rPr>
          <w:rFonts w:hint="eastAsia" w:ascii="仿宋_GB2312" w:hAnsi="仿宋_GB2312" w:eastAsia="仿宋_GB2312" w:cs="仿宋_GB2312"/>
          <w:sz w:val="32"/>
          <w:szCs w:val="32"/>
          <w:lang w:val="en-US" w:eastAsia="zh-CN"/>
        </w:rPr>
        <w:t>严格落实国家课程标准，开齐开足体育艺术课程；成功举办全区第二届中小学生运动会，组织新建区歌传唱、洪城慧悦读活动，大课间、课后服务、校园体育节、艺术节等活动丰富多彩；参加全省中小学合唱展示、全市第八届体育节、第三届美育教学展示、喜迎二十大主题征文等系列活动，800余名学生获得奖项。强化青少年儿童近视综合防控工作，学生体质健康达标率逐年上升；重视心理健康教育，印发中小学心理工作手册，举办区级教师心理健康素养提升培训班，组织</w:t>
      </w:r>
      <w:r>
        <w:rPr>
          <w:rFonts w:hint="eastAsia" w:ascii="仿宋_GB2312" w:hAnsi="仿宋_GB2312" w:eastAsia="仿宋_GB2312" w:cs="仿宋_GB2312"/>
          <w:b w:val="0"/>
          <w:bCs w:val="0"/>
          <w:sz w:val="32"/>
          <w:szCs w:val="32"/>
          <w:lang w:val="en-US" w:eastAsia="zh-CN"/>
        </w:rPr>
        <w:t>1976名教师参加线上心理教师培训</w:t>
      </w:r>
      <w:r>
        <w:rPr>
          <w:rFonts w:hint="eastAsia" w:ascii="仿宋_GB2312" w:hAnsi="仿宋_GB2312" w:eastAsia="仿宋_GB2312" w:cs="仿宋_GB2312"/>
          <w:sz w:val="32"/>
          <w:szCs w:val="32"/>
          <w:lang w:val="en-US" w:eastAsia="zh-CN"/>
        </w:rPr>
        <w:t>；创新劳动教育，申报劳动教育实践基地3个，新建三中获评全省劳动教育特色示范校。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3.“双减”工作成常态。</w:t>
      </w:r>
      <w:r>
        <w:rPr>
          <w:rFonts w:hint="eastAsia" w:ascii="仿宋_GB2312" w:hAnsi="仿宋_GB2312" w:eastAsia="仿宋_GB2312" w:cs="仿宋_GB2312"/>
          <w:sz w:val="32"/>
          <w:szCs w:val="32"/>
          <w:lang w:val="en-US" w:eastAsia="zh-CN"/>
        </w:rPr>
        <w:t>规范校外培训行为，成立3个联合巡查组，聘请97名兼职督察员，开展集中巡查15次，关停培训机构2家，处理培训纠纷30余起。优化校内课后服务，58所学校、4800余名教师，为7万余名学生提供了多样化特色化课后服务。加强“五项管理”，健全作业公示等制度，排查教材教辅读物近200万册，清理封存问题读物3万余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四、突出质量为本，在“教研教改”中提升内涵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1.名师引领提师能。</w:t>
      </w:r>
      <w:r>
        <w:rPr>
          <w:rFonts w:hint="eastAsia" w:ascii="仿宋_GB2312" w:hAnsi="仿宋_GB2312" w:eastAsia="仿宋_GB2312" w:cs="仿宋_GB2312"/>
          <w:sz w:val="32"/>
          <w:szCs w:val="32"/>
          <w:lang w:val="en-US" w:eastAsia="zh-CN"/>
        </w:rPr>
        <w:t>高度重视师资队伍建设，全年新增教师145人，其中引进部属公费师范生31名、安排省属公费师范生29名、招聘特岗教师25名、安置定向培养师范生60名；定向培养农村教师25人、特岗转正55名、认定教师资格619人。19人被市局推荐至省厅参加省级学科骨干评选，34人被评为全市第八批中小学科带头人和首批中小学信息化教学应用带头人，评选出103名区级学科带头人和106名青年骨干教师，创办名师工作室26个；李瑶评为全市首届“最美南昌教育人物”，100余人获得市级先进荣誉，220人获得区政府表彰，500余人次参加业务竞赛获得奖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2.教育联盟结硕果。</w:t>
      </w:r>
      <w:r>
        <w:rPr>
          <w:rFonts w:hint="eastAsia" w:ascii="仿宋_GB2312" w:hAnsi="仿宋_GB2312" w:eastAsia="仿宋_GB2312" w:cs="仿宋_GB2312"/>
          <w:sz w:val="32"/>
          <w:szCs w:val="32"/>
          <w:lang w:val="en-US" w:eastAsia="zh-CN"/>
        </w:rPr>
        <w:t>稳步推进新高考改革，全员组织开展新课程、新教材培训。发挥9个教育集团优势，组织同课异构、无生课堂、送课下乡、出彩课堂、中考分析、新课标培训等一系列联盟教研活动，参与上课及主讲880人、参与活动2800余人。规范课题申报、研究、结题管理，全年省级课题结题2个、立项5个，市级课题结题50个、立项48个。全区教育质量持续攀升，高考录取名校和一本上线人数均创历史新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3.督导改革见实效。</w:t>
      </w:r>
      <w:r>
        <w:rPr>
          <w:rFonts w:hint="eastAsia" w:ascii="仿宋_GB2312" w:hAnsi="仿宋_GB2312" w:eastAsia="仿宋_GB2312" w:cs="仿宋_GB2312"/>
          <w:sz w:val="32"/>
          <w:szCs w:val="32"/>
          <w:lang w:val="en-US" w:eastAsia="zh-CN"/>
        </w:rPr>
        <w:t>聚焦“双减、五项管理、规范民办义务教育发展、疫情防控、安全生产”等重点工作，开展全覆盖督导14次，发现问题912个，印发督导通报6期，下发督办单8份；聚焦学前普及普惠、义教优质均衡“两项评估”，对标对表部署、推进、调度8次，相关指标逐步提升；举办全区责任督学培训班，100余人参训；高质量完成国家义务教育质量监测和各项督导评估工作，继荣获上年度全省党政履职优秀等次后，又接受了省督导组的检验，全区中小学、幼儿园办学行为不断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五、突出作风为要，在“大战大考”中彰显担当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1.作风治理零容忍。</w:t>
      </w:r>
      <w:r>
        <w:rPr>
          <w:rFonts w:hint="eastAsia" w:ascii="仿宋_GB2312" w:hAnsi="仿宋_GB2312" w:eastAsia="仿宋_GB2312" w:cs="仿宋_GB2312"/>
          <w:sz w:val="32"/>
          <w:szCs w:val="32"/>
          <w:lang w:val="en-US" w:eastAsia="zh-CN"/>
        </w:rPr>
        <w:t>严肃开展政治谈话，深入推进作风建设“4+10”专项整治行动，以“零容忍”的高压态势严查“三违”“四涉”等行为。全年受理信访举报32起，处理“三违”行为3起，清退违规资金7.4万元；对“四涉”问题人员给予党纪政纪处分10人，其中开除党籍2人；对履责不力追究失察失管责任，给予诫勉谈话4人，通报批评5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2.安全管理筑屏障。</w:t>
      </w:r>
      <w:r>
        <w:rPr>
          <w:rFonts w:hint="eastAsia" w:ascii="仿宋_GB2312" w:hAnsi="仿宋_GB2312" w:eastAsia="仿宋_GB2312" w:cs="仿宋_GB2312"/>
          <w:sz w:val="32"/>
          <w:szCs w:val="32"/>
          <w:lang w:val="en-US" w:eastAsia="zh-CN"/>
        </w:rPr>
        <w:t>举全区之力抓好“防溺水”、食品卫生安全和校园疫情防控工作，举办防溺水、食品安全培训讲座80余场，进村入户宣传307次，印制宣传画4000张，印发《致家长的一封信》20万份；在全区1300处重点水域设置警示标志2889块，1400余处安装防护栏17万余米，配备防溺水“四个一”设施2289套，在89个重点水域点安装防溺水智能监控及喊话喇叭。我区荣获“全省平安校园建设优秀县（区）”等称号，119人获得法治课、普法手抄报、禁毒征文、安全生产月征文等比赛奖项，新建二中熊章昊同学在全国学生“学宪法、讲宪法”法治知识竞赛江西赛区总决赛中荣获一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3.重点工作显担当。</w:t>
      </w:r>
      <w:r>
        <w:rPr>
          <w:rFonts w:hint="eastAsia" w:ascii="仿宋_GB2312" w:hAnsi="仿宋_GB2312" w:eastAsia="仿宋_GB2312" w:cs="仿宋_GB2312"/>
          <w:sz w:val="32"/>
          <w:szCs w:val="32"/>
          <w:lang w:val="en-US" w:eastAsia="zh-CN"/>
        </w:rPr>
        <w:t>面对“3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16”新建疫情，教体系统“停课不停学”，居家线上教学架起了“空中课堂”，组织2000余名干部教师争当抗疫“领头羊”，返校复学为12万师生织牢了“安全网”；高考疫情防控演练接受了省长的检验，教育考试中心承办研究生、教师资格等各类国家、省级考试10余次，为6万余名考生提供了公平优质服务，“平安考试、健康考试”唱响了“新建当自强”教育强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六、突出教育为民，在“协作协同”中勇毅前行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1.家校协同效率高。</w:t>
      </w:r>
      <w:r>
        <w:rPr>
          <w:rFonts w:hint="eastAsia" w:ascii="仿宋_GB2312" w:hAnsi="仿宋_GB2312" w:eastAsia="仿宋_GB2312" w:cs="仿宋_GB2312"/>
          <w:sz w:val="32"/>
          <w:szCs w:val="32"/>
          <w:lang w:val="en-US" w:eastAsia="zh-CN"/>
        </w:rPr>
        <w:t>坚持家校共育，建立了家访、家长会、家长学校、家长开放日等常态化联系制度，开展亲子阅读、亲子线上班会、亲子运动会等主题活动；组织“家校共育·让爱充满智慧”家庭教育巡讲，开展巾帼“新”俪量，“三进”家庭教育讲座20场。建立“护学岗”制度，家长志愿者踊跃参与值班值勤，发挥特长参与课后服务，结合家长职业特点，积极参与交通安全、防欺凌等宣传教育活动，凝聚起家校合力战疫、协同育人的强大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2.各界支持力量大。</w:t>
      </w:r>
      <w:r>
        <w:rPr>
          <w:rFonts w:hint="eastAsia" w:ascii="仿宋_GB2312" w:hAnsi="仿宋_GB2312" w:eastAsia="仿宋_GB2312" w:cs="仿宋_GB2312"/>
          <w:sz w:val="32"/>
          <w:szCs w:val="32"/>
          <w:lang w:val="en-US" w:eastAsia="zh-CN"/>
        </w:rPr>
        <w:t xml:space="preserve">全面落实国家资助政策，累计资助家庭经济困难学生14476人次，发放资助金819.85725万元，为1800余名家庭经济困难学生办理了生源地信用助学贷款，贷款金额达2022.9546万元；深入推进脱贫攻坚与乡村振兴有效衔接，累计向2555名脱贫户家庭在校学生发放了资助款127.1015万元；关心关爱困难教师，向120名家庭经济困难教师发放各类资助款50.4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3.助学兴教氛围浓。</w:t>
      </w:r>
      <w:r>
        <w:rPr>
          <w:rFonts w:hint="eastAsia" w:ascii="仿宋_GB2312" w:hAnsi="仿宋_GB2312" w:eastAsia="仿宋_GB2312" w:cs="仿宋_GB2312"/>
          <w:sz w:val="32"/>
          <w:szCs w:val="32"/>
          <w:lang w:val="en-US" w:eastAsia="zh-CN"/>
        </w:rPr>
        <w:t>区政府统筹区财政及各方面资金约6000万元，成立新建区教育发展基金，</w:t>
      </w:r>
      <w:r>
        <w:rPr>
          <w:rFonts w:hint="default" w:ascii="仿宋_GB2312" w:hAnsi="仿宋_GB2312" w:eastAsia="仿宋_GB2312" w:cs="仿宋_GB2312"/>
          <w:sz w:val="32"/>
          <w:szCs w:val="32"/>
          <w:lang w:val="en-US" w:eastAsia="zh-Hans"/>
        </w:rPr>
        <w:t>省民政厅社会组织管理局给予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Hans"/>
        </w:rPr>
        <w:t>政府、教体局领导最重视、原始基金数额最大、申请材料最及时规范齐全、办理速度最快</w:t>
      </w:r>
      <w:r>
        <w:rPr>
          <w:rFonts w:hint="eastAsia" w:ascii="仿宋_GB2312" w:hAnsi="仿宋_GB2312" w:eastAsia="仿宋_GB2312" w:cs="仿宋_GB2312"/>
          <w:sz w:val="32"/>
          <w:szCs w:val="32"/>
          <w:lang w:val="en-US" w:eastAsia="zh-CN"/>
        </w:rPr>
        <w:t>”的“四最”</w:t>
      </w:r>
      <w:r>
        <w:rPr>
          <w:rFonts w:hint="default" w:ascii="仿宋_GB2312" w:hAnsi="仿宋_GB2312" w:eastAsia="仿宋_GB2312" w:cs="仿宋_GB2312"/>
          <w:sz w:val="32"/>
          <w:szCs w:val="32"/>
          <w:lang w:val="en-US" w:eastAsia="zh-Hans"/>
        </w:rPr>
        <w:t>评价</w:t>
      </w:r>
      <w:r>
        <w:rPr>
          <w:rFonts w:hint="eastAsia" w:ascii="仿宋_GB2312" w:hAnsi="仿宋_GB2312" w:eastAsia="仿宋_GB2312" w:cs="仿宋_GB2312"/>
          <w:sz w:val="32"/>
          <w:szCs w:val="32"/>
          <w:lang w:val="en-US" w:eastAsia="zh-CN"/>
        </w:rPr>
        <w:t>。爱心企业、爱心人士等慷慨解囊，成立各类基金会、设立奖学金13个，各类捐资助教活动层出不穷，全区上下形成了党委重教、政府抓教、全民兴教、社会助教的浓厚氛围。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七、突出创先争优，在“体育工作”中喜结硕果  </w:t>
      </w:r>
    </w:p>
    <w:p>
      <w:pPr>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bCs/>
          <w:color w:val="auto"/>
          <w:kern w:val="2"/>
          <w:sz w:val="32"/>
          <w:szCs w:val="32"/>
          <w:lang w:val="en-US" w:eastAsia="zh-CN" w:bidi="ar-SA"/>
        </w:rPr>
        <w:t>1.群众体育再谱新篇。</w:t>
      </w:r>
      <w:r>
        <w:rPr>
          <w:rFonts w:hint="eastAsia" w:ascii="仿宋_GB2312" w:hAnsi="仿宋_GB2312" w:eastAsia="仿宋_GB2312" w:cs="仿宋_GB2312"/>
          <w:b w:val="0"/>
          <w:bCs w:val="0"/>
          <w:kern w:val="2"/>
          <w:sz w:val="32"/>
          <w:szCs w:val="32"/>
          <w:lang w:val="en-US" w:eastAsia="zh-CN" w:bidi="ar-SA"/>
        </w:rPr>
        <w:t>健身设施全面提升，今年新增体育场地102个，人均体育场地面积达到2.4平方米。完成安装室外健身路径50套，新建城实验学校网球场建设项目、恒湖学校排球场建设项目、马兰圩公园绿道无感智能步道改造工程和新建体育中心</w:t>
      </w:r>
      <w:r>
        <w:rPr>
          <w:rFonts w:hint="eastAsia" w:ascii="仿宋_GB2312" w:hAnsi="仿宋_GB2312" w:eastAsia="仿宋_GB2312" w:cs="仿宋_GB2312"/>
          <w:b w:val="0"/>
          <w:bCs w:val="0"/>
          <w:kern w:val="2"/>
          <w:sz w:val="32"/>
          <w:szCs w:val="32"/>
          <w:highlight w:val="none"/>
          <w:lang w:val="en-US" w:eastAsia="zh-CN" w:bidi="ar-SA"/>
        </w:rPr>
        <w:t>已竣工。群众体育内容丰富多彩，2022年开展大型全民健身活动共计6次，新成立单项体育协会1个，现单项体育协会共有16个，一、二、三级和国家级社会体育指导员共计新增302人。2022年3月26日—5月1日疫情期间指导各单项体育协会录制居家健身运动视频20多个，同时部分在新建发布发布。</w:t>
      </w:r>
    </w:p>
    <w:p>
      <w:pPr>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bCs/>
          <w:color w:val="auto"/>
          <w:kern w:val="2"/>
          <w:sz w:val="32"/>
          <w:szCs w:val="32"/>
          <w:lang w:val="en-US" w:eastAsia="zh-CN" w:bidi="ar-SA"/>
        </w:rPr>
        <w:t>2.竞技体育捷报频传。</w:t>
      </w:r>
      <w:r>
        <w:rPr>
          <w:rFonts w:hint="eastAsia" w:ascii="仿宋_GB2312" w:hAnsi="仿宋_GB2312" w:eastAsia="仿宋_GB2312" w:cs="仿宋_GB2312"/>
          <w:b w:val="0"/>
          <w:bCs w:val="0"/>
          <w:kern w:val="2"/>
          <w:sz w:val="32"/>
          <w:szCs w:val="32"/>
          <w:highlight w:val="none"/>
          <w:lang w:val="en-US" w:eastAsia="zh-CN" w:bidi="ar-SA"/>
        </w:rPr>
        <w:t>进一步推进体教融合，新增布局点学校3所，在训人数共计900多人，举办2022年南昌市青少年“滕王阁杯”体育联赛（新建区预选赛）暨新建区第二届中小学生运动会。在全省百县足球比赛女子组比赛、全省锦标赛武术散打、举重、拳击比赛和江西省第十六届运动会中，共获得14金14银11铜的佳绩，并且女子举重1人打破省运会女子49公斤级抓举记录，市体育局特向区委、区政府发来贺信。其中，我区青少年竞技体育在全省排名第十二名，获得“精品县区”称号和2022年江西省（市、区）竞技体育贡献二等奖。</w:t>
      </w:r>
    </w:p>
    <w:p>
      <w:pPr>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b w:val="0"/>
          <w:bCs w:val="0"/>
          <w:kern w:val="2"/>
          <w:sz w:val="32"/>
          <w:szCs w:val="32"/>
          <w:lang w:val="en-US" w:eastAsia="zh-Hans" w:bidi="ar-SA"/>
        </w:rPr>
      </w:pPr>
      <w:r>
        <w:rPr>
          <w:rFonts w:hint="eastAsia" w:ascii="楷体_GB2312" w:hAnsi="楷体_GB2312" w:eastAsia="楷体_GB2312" w:cs="楷体_GB2312"/>
          <w:b/>
          <w:bCs/>
          <w:color w:val="auto"/>
          <w:kern w:val="2"/>
          <w:sz w:val="32"/>
          <w:szCs w:val="32"/>
          <w:lang w:val="en-US" w:eastAsia="zh-CN" w:bidi="ar-SA"/>
        </w:rPr>
        <w:t xml:space="preserve">   3.体育产业蓬勃发展。</w:t>
      </w:r>
      <w:r>
        <w:rPr>
          <w:rFonts w:hint="eastAsia" w:ascii="仿宋_GB2312" w:hAnsi="仿宋_GB2312" w:eastAsia="仿宋_GB2312" w:cs="仿宋_GB2312"/>
          <w:b w:val="0"/>
          <w:bCs w:val="0"/>
          <w:kern w:val="2"/>
          <w:sz w:val="32"/>
          <w:szCs w:val="32"/>
          <w:highlight w:val="none"/>
          <w:lang w:val="en-US" w:eastAsia="zh-CN" w:bidi="ar-SA"/>
        </w:rPr>
        <w:t>规范体育行业管理，联和区市场局、区疾控中心开展全区游泳场所安全检查，对证件不齐的游泳场馆下发责任整改通知书，要求立即整改到相关部门办理证照，今年辖区内有6家游泳馆提交材料申报高危经营许可证，帮助1家体育企业成功申报南昌体育设备贴息项目资金3000万元。体育彩票销售保持良好势头，位列各县区前茅，比去年增幅10%；门店增加14个家，比去年增幅18.4%，现有门店90家，体彩事业健康有序发展。</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710819F9"/>
    <w:rsid w:val="0038546E"/>
    <w:rsid w:val="01C506B1"/>
    <w:rsid w:val="0261487E"/>
    <w:rsid w:val="02840CAA"/>
    <w:rsid w:val="06FB3C80"/>
    <w:rsid w:val="096034CC"/>
    <w:rsid w:val="13BD78BE"/>
    <w:rsid w:val="16AC6950"/>
    <w:rsid w:val="16D57191"/>
    <w:rsid w:val="17A50911"/>
    <w:rsid w:val="17E7717C"/>
    <w:rsid w:val="199D21E8"/>
    <w:rsid w:val="1E227F5F"/>
    <w:rsid w:val="1FE23134"/>
    <w:rsid w:val="28E76FDC"/>
    <w:rsid w:val="28EC2844"/>
    <w:rsid w:val="2FFF60D8"/>
    <w:rsid w:val="33582163"/>
    <w:rsid w:val="344F012B"/>
    <w:rsid w:val="358E1037"/>
    <w:rsid w:val="36BD56F1"/>
    <w:rsid w:val="37A66221"/>
    <w:rsid w:val="37D41C80"/>
    <w:rsid w:val="3ACA4067"/>
    <w:rsid w:val="3EF20030"/>
    <w:rsid w:val="3FF1536D"/>
    <w:rsid w:val="43EC6928"/>
    <w:rsid w:val="44BE036E"/>
    <w:rsid w:val="45796F9D"/>
    <w:rsid w:val="460C47E4"/>
    <w:rsid w:val="495C3A09"/>
    <w:rsid w:val="4E2A405B"/>
    <w:rsid w:val="4F642D54"/>
    <w:rsid w:val="50454464"/>
    <w:rsid w:val="51DF6F3C"/>
    <w:rsid w:val="56312D95"/>
    <w:rsid w:val="572D0656"/>
    <w:rsid w:val="5758189B"/>
    <w:rsid w:val="59D80B4C"/>
    <w:rsid w:val="5F555D46"/>
    <w:rsid w:val="6D5C26B0"/>
    <w:rsid w:val="70CB2BBE"/>
    <w:rsid w:val="710819F9"/>
    <w:rsid w:val="7658382C"/>
    <w:rsid w:val="76BF5951"/>
    <w:rsid w:val="787D290E"/>
    <w:rsid w:val="7C66676A"/>
    <w:rsid w:val="7C977726"/>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99"/>
    <w:pPr>
      <w:spacing w:line="580" w:lineRule="exact"/>
      <w:ind w:firstLine="576" w:firstLineChars="200"/>
    </w:pPr>
    <w:rPr>
      <w:rFonts w:ascii="仿宋_GB2312" w:eastAsia="仿宋_GB2312"/>
      <w:spacing w:val="-6"/>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99"/>
    <w:pPr>
      <w:ind w:firstLine="42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4652</Words>
  <Characters>4922</Characters>
  <Lines>0</Lines>
  <Paragraphs>0</Paragraphs>
  <TotalTime>16</TotalTime>
  <ScaleCrop>false</ScaleCrop>
  <LinksUpToDate>false</LinksUpToDate>
  <CharactersWithSpaces>4951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2022-11-21T11:08:00Z</dcterms:created>
  <dc:creator>凡心春随</dc:creator>
  <cp:lastModifiedBy>1654587180</cp:lastModifiedBy>
  <cp:lastPrinted>2023-01-29T02:23:00Z</cp:lastPrinted>
  <dcterms:modified xsi:type="dcterms:W3CDTF">2024-05-23T09:13:25Z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A8C70F1AC1AC4925B88AA189EDE26636_13</vt:lpwstr>
  </property>
</Properties>
</file>