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auto"/>
          <w:sz w:val="32"/>
          <w:szCs w:val="32"/>
        </w:rPr>
      </w:pPr>
      <w:bookmarkStart w:id="0" w:name="_GoBack"/>
      <w:bookmarkEnd w:id="0"/>
    </w:p>
    <w:p>
      <w:pPr>
        <w:jc w:val="both"/>
        <w:rPr>
          <w:color w:val="auto"/>
          <w:sz w:val="32"/>
          <w:szCs w:val="32"/>
        </w:rPr>
      </w:pPr>
    </w:p>
    <w:p>
      <w:pPr>
        <w:jc w:val="both"/>
        <w:rPr>
          <w:color w:val="auto"/>
          <w:sz w:val="32"/>
          <w:szCs w:val="32"/>
        </w:rPr>
      </w:pPr>
    </w:p>
    <w:p>
      <w:pPr>
        <w:jc w:val="both"/>
        <w:rPr>
          <w:color w:val="auto"/>
          <w:sz w:val="32"/>
          <w:szCs w:val="32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西府发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西山镇“清明节”期间森林防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方 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随着清明节的临近，新一轮野外用火高峰期就要到来，</w:t>
      </w:r>
      <w:r>
        <w:rPr>
          <w:rFonts w:hint="eastAsia" w:ascii="仿宋_GB2312" w:eastAsia="仿宋_GB2312"/>
          <w:sz w:val="32"/>
          <w:szCs w:val="32"/>
          <w:lang w:eastAsia="zh-CN"/>
        </w:rPr>
        <w:t>由于清明节上坟人数剧增，山上草木枯死严重，</w:t>
      </w:r>
      <w:r>
        <w:rPr>
          <w:rFonts w:hint="eastAsia" w:ascii="仿宋_GB2312" w:eastAsia="仿宋_GB2312"/>
          <w:sz w:val="32"/>
          <w:szCs w:val="32"/>
        </w:rPr>
        <w:t>加上近几年山上植被丰富，累积的枯草树枝较多，极易引起森林火灾。</w:t>
      </w:r>
      <w:r>
        <w:rPr>
          <w:rFonts w:hint="eastAsia" w:ascii="仿宋_GB2312" w:eastAsia="仿宋_GB2312"/>
          <w:sz w:val="32"/>
          <w:szCs w:val="32"/>
          <w:lang w:eastAsia="zh-CN"/>
        </w:rPr>
        <w:t>同时，又因春耕生产，生产性野外用火剧增，森林防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  <w:lang w:eastAsia="zh-CN"/>
        </w:rPr>
        <w:t>火形势严峻。</w:t>
      </w:r>
      <w:r>
        <w:rPr>
          <w:rFonts w:hint="eastAsia" w:ascii="仿宋_GB2312" w:eastAsia="仿宋_GB2312"/>
          <w:sz w:val="32"/>
          <w:szCs w:val="32"/>
        </w:rPr>
        <w:t>各村、林场和相关部门要采取非常手段和非常措施，突出“预防为主、积极消灭”的方针，切实抓好森林防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火工作。根据江西省《森林防火条例》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省、市、区领导重要指示精神，结合我镇实际，特制订本方案。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一、指导思想、工作目标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以省、市、区领导讲话精神为指导，认真贯彻落实镇党委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政府主要领导对全镇森林防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火工作提出的要求，进一步落实森林防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火行政首长负责制，以宣传为先导，以深化落实责任为重点，实行一级抓一级，层层抓落实，形成良好的森林防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火氛围，全面提高群众的森林防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火意识。切实加强领导，精心部署，把森林防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火责任落实到人，落实到山头地块，不留死角。建立起“领导重视，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分工</w:t>
      </w:r>
      <w:r>
        <w:rPr>
          <w:rFonts w:hint="eastAsia" w:ascii="仿宋_GB2312" w:eastAsia="仿宋_GB2312"/>
          <w:sz w:val="32"/>
          <w:szCs w:val="32"/>
        </w:rPr>
        <w:t>负责，群众广泛参与，全社会积极支持”的森林防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火工作机制。提倡文明祭祖，禁止上坟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烧纸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严禁一切野外用火，</w:t>
      </w:r>
      <w:r>
        <w:rPr>
          <w:rFonts w:hint="eastAsia" w:ascii="仿宋_GB2312" w:eastAsia="仿宋_GB2312"/>
          <w:sz w:val="32"/>
          <w:szCs w:val="32"/>
        </w:rPr>
        <w:t>确保我镇清明节期间不发生森林火灾。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二、工作步骤及任务{分两阶段}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第一阶段：（时间：3月20日——3月31日）。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各村要在3月28日前召开村、组干部、党员参加的森林防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火动员大会，各村小组召开村民大会，贯彻落实省、市、区领导对森林防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火作出的严格而具体的工作要求，对江西省《森林防火条例》、《森林防火通告》、《致全区人民做好森林防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火工作的公开信》、“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十个不准</w:t>
      </w:r>
      <w:r>
        <w:rPr>
          <w:rFonts w:hint="eastAsia" w:ascii="仿宋_GB2312" w:eastAsia="仿宋_GB2312"/>
          <w:sz w:val="32"/>
          <w:szCs w:val="32"/>
        </w:rPr>
        <w:t>”等有关规定进行学习，并要求宣传下发到每家每户，做到家喻户晓，人人皆知。各村在主要进山路口、人员密集区和重要地段悬挂两条以上森林防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火宣传标语。同时落实责任人做好在外人员的联系工作，以确保他们密切注意上坟安全用火。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各村要以组为单位进行调查摸排，划分清明节森林防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火责任地段，落实人员实行包干，明确责任，4月1日—4月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日要增派巡查人员，加强巡逻检查，制止一切野外违章用火。镇纪委牵头组织相关人员对各村、林场开会情况、物资准备情况、人员到岗、责任落实等情况进行督</w:t>
      </w:r>
      <w:r>
        <w:rPr>
          <w:rFonts w:hint="eastAsia" w:ascii="仿宋_GB2312" w:eastAsia="仿宋_GB2312"/>
          <w:sz w:val="32"/>
          <w:szCs w:val="32"/>
          <w:lang w:eastAsia="zh-CN"/>
        </w:rPr>
        <w:t>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各村对辖区内的老、弱、痴、呆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傻等人员进行一次登记，落实监护人员和监护措施，开展一次森林防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火安全隐患大排查，将情况报镇政府办公室备案。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每天要派出宣传车到林区对“</w:t>
      </w:r>
      <w:r>
        <w:rPr>
          <w:rFonts w:hint="eastAsia" w:ascii="仿宋_GB2312" w:eastAsia="仿宋_GB2312"/>
          <w:sz w:val="32"/>
          <w:szCs w:val="32"/>
          <w:lang w:eastAsia="zh-CN"/>
        </w:rPr>
        <w:t>江西</w:t>
      </w:r>
      <w:r>
        <w:rPr>
          <w:rFonts w:hint="eastAsia" w:ascii="仿宋_GB2312" w:eastAsia="仿宋_GB2312"/>
          <w:sz w:val="32"/>
          <w:szCs w:val="32"/>
        </w:rPr>
        <w:t>省森林防火条例”、“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十个不准</w:t>
      </w:r>
      <w:r>
        <w:rPr>
          <w:rFonts w:hint="eastAsia" w:ascii="仿宋_GB2312" w:eastAsia="仿宋_GB2312"/>
          <w:sz w:val="32"/>
          <w:szCs w:val="32"/>
        </w:rPr>
        <w:t>”等进行不间断宣传。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五是</w:t>
      </w:r>
      <w:r>
        <w:rPr>
          <w:rFonts w:hint="eastAsia" w:ascii="仿宋_GB2312" w:eastAsia="仿宋_GB2312"/>
          <w:sz w:val="32"/>
          <w:szCs w:val="32"/>
        </w:rPr>
        <w:t>镇教办组织好全镇中小学校3月30日前全面开设森林防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火专题课，通过小手牵大手，充分发挥中小学生对家长和亲属的森林防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火宣传作用，确保无烟上坟、文明祭祖。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第二阶段（时间：4月1日——4月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镇挂片领导和蹲点干部要下到各自责任区督促、检查森林防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镇半专业扑火队要在镇政府集中待命，其他各村防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火突击队员也要相应集中待命。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加强值班调度、镇、村干部不得外出，如有事确需外出，必须向镇主要领导请假。必须严格执行24小时值班和领导带班制度，坚决杜绝脱岗、漏岗问题的发生。值班人员要认真负责，切实做到“四清”，即：清楚掌握森林火险形势、清楚掌握林区分布和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情民情、清楚掌握防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火队伍情况、一旦发生火灾要清楚掌握火灾发生和发展情况，为领导提供准确、科学的指挥依据。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按照分片包干方案，镇、村干部、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护林员、</w:t>
      </w:r>
      <w:r>
        <w:rPr>
          <w:rFonts w:hint="eastAsia" w:ascii="仿宋_GB2312" w:eastAsia="仿宋_GB2312"/>
          <w:sz w:val="32"/>
          <w:szCs w:val="32"/>
        </w:rPr>
        <w:t>“三员“要到岗到位，认真履责，在主要进山路口设卡，对进山人员、车辆进行登记，通过发传单、口头告知对方不能野外用火，并收缴火种等</w:t>
      </w:r>
      <w:r>
        <w:rPr>
          <w:rFonts w:hint="eastAsia" w:ascii="仿宋_GB2312" w:eastAsia="仿宋_GB2312"/>
          <w:sz w:val="32"/>
          <w:szCs w:val="32"/>
          <w:lang w:eastAsia="zh-CN"/>
        </w:rPr>
        <w:t>方式落实防火措施</w:t>
      </w:r>
      <w:r>
        <w:rPr>
          <w:rFonts w:hint="eastAsia" w:ascii="仿宋_GB2312" w:eastAsia="仿宋_GB2312"/>
          <w:sz w:val="32"/>
          <w:szCs w:val="32"/>
        </w:rPr>
        <w:t>。在重点部位、重要地段要加派人员，严防死守。村书记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原则上不得离开本村，并要组织15至30人的义务扑火队对辖区内进行巡查，发现火情，及时处置。由镇纪检负责牵头成立督查组，对森林防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火责任落实情况、宣传发动情况、人员到岗情况，特别是防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火值班人员到岗情况进行督查，发现宣传不到位、责任不落实、脱岗、漏岗等严肃处理。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五是</w:t>
      </w:r>
      <w:r>
        <w:rPr>
          <w:rFonts w:hint="eastAsia" w:ascii="仿宋_GB2312" w:eastAsia="仿宋_GB2312"/>
          <w:sz w:val="32"/>
          <w:szCs w:val="32"/>
        </w:rPr>
        <w:t>一旦发生火情，</w:t>
      </w:r>
      <w:r>
        <w:rPr>
          <w:rFonts w:hint="eastAsia" w:ascii="仿宋_GB2312" w:eastAsia="仿宋_GB2312"/>
          <w:sz w:val="32"/>
          <w:szCs w:val="32"/>
          <w:lang w:eastAsia="zh-CN"/>
        </w:rPr>
        <w:t>挂片领导、蹲点干部、防火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指挥部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工作人员、</w:t>
      </w:r>
      <w:r>
        <w:rPr>
          <w:rFonts w:hint="eastAsia" w:ascii="仿宋_GB2312" w:eastAsia="仿宋_GB2312"/>
          <w:sz w:val="32"/>
          <w:szCs w:val="32"/>
        </w:rPr>
        <w:t>派出所干警</w:t>
      </w:r>
      <w:r>
        <w:rPr>
          <w:rFonts w:hint="eastAsia" w:ascii="仿宋_GB2312" w:eastAsia="仿宋_GB2312"/>
          <w:sz w:val="32"/>
          <w:szCs w:val="32"/>
          <w:lang w:eastAsia="zh-CN"/>
        </w:rPr>
        <w:t>务必</w:t>
      </w:r>
      <w:r>
        <w:rPr>
          <w:rFonts w:hint="eastAsia" w:ascii="仿宋_GB2312" w:eastAsia="仿宋_GB2312"/>
          <w:sz w:val="32"/>
          <w:szCs w:val="32"/>
        </w:rPr>
        <w:t>第一时间赶赴火灾现场，</w:t>
      </w:r>
      <w:r>
        <w:rPr>
          <w:rFonts w:hint="eastAsia" w:ascii="仿宋_GB2312" w:eastAsia="仿宋_GB2312"/>
          <w:sz w:val="32"/>
          <w:szCs w:val="32"/>
          <w:lang w:eastAsia="zh-CN"/>
        </w:rPr>
        <w:t>组织力量进行扑救，同时</w:t>
      </w:r>
      <w:r>
        <w:rPr>
          <w:rFonts w:hint="eastAsia" w:ascii="仿宋_GB2312" w:eastAsia="仿宋_GB2312"/>
          <w:sz w:val="32"/>
          <w:szCs w:val="32"/>
        </w:rPr>
        <w:t>查清起火原因、对火灾肇事者严惩、绝不姑息。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切实加强领导，精心部署，把防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火工作落实到人，落实到山头、地块，制定好“清明节”期间森林防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火工作方案。森林防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灭</w:t>
      </w:r>
      <w:r>
        <w:rPr>
          <w:rFonts w:hint="eastAsia" w:ascii="仿宋_GB2312" w:eastAsia="仿宋_GB2312"/>
          <w:sz w:val="32"/>
          <w:szCs w:val="32"/>
        </w:rPr>
        <w:t>火工作由各村支书负总责。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西山镇人民政府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jUxODNhOGNhNDFjMWU1MjkwNGE5NmU1ODUzNDQifQ=="/>
  </w:docVars>
  <w:rsids>
    <w:rsidRoot w:val="23682599"/>
    <w:rsid w:val="007A2CA5"/>
    <w:rsid w:val="00D4483A"/>
    <w:rsid w:val="01464DC4"/>
    <w:rsid w:val="09874E27"/>
    <w:rsid w:val="099A0BB1"/>
    <w:rsid w:val="0AF74A5D"/>
    <w:rsid w:val="0C6D0671"/>
    <w:rsid w:val="0D35493D"/>
    <w:rsid w:val="0DA03D99"/>
    <w:rsid w:val="0F9A5DA9"/>
    <w:rsid w:val="0FD85DF4"/>
    <w:rsid w:val="143E0542"/>
    <w:rsid w:val="15194B44"/>
    <w:rsid w:val="181047F9"/>
    <w:rsid w:val="18823118"/>
    <w:rsid w:val="18E524E5"/>
    <w:rsid w:val="1BE91714"/>
    <w:rsid w:val="1CD2737C"/>
    <w:rsid w:val="210342F3"/>
    <w:rsid w:val="21F86BC2"/>
    <w:rsid w:val="23682599"/>
    <w:rsid w:val="258077E7"/>
    <w:rsid w:val="2A845FB3"/>
    <w:rsid w:val="2FFD0F2C"/>
    <w:rsid w:val="3091013E"/>
    <w:rsid w:val="35ED19A9"/>
    <w:rsid w:val="36446A1F"/>
    <w:rsid w:val="36E70230"/>
    <w:rsid w:val="375E13E0"/>
    <w:rsid w:val="390A0836"/>
    <w:rsid w:val="39A56044"/>
    <w:rsid w:val="3A3D0B64"/>
    <w:rsid w:val="3FDF67A9"/>
    <w:rsid w:val="41FC7B8C"/>
    <w:rsid w:val="445713B3"/>
    <w:rsid w:val="47172349"/>
    <w:rsid w:val="47F0677A"/>
    <w:rsid w:val="49F346CE"/>
    <w:rsid w:val="4A674FD2"/>
    <w:rsid w:val="4D413F0C"/>
    <w:rsid w:val="4DFD1324"/>
    <w:rsid w:val="512764EB"/>
    <w:rsid w:val="519D698B"/>
    <w:rsid w:val="52777F8E"/>
    <w:rsid w:val="52B7608C"/>
    <w:rsid w:val="574B78EE"/>
    <w:rsid w:val="57933821"/>
    <w:rsid w:val="57E45C3D"/>
    <w:rsid w:val="58092A21"/>
    <w:rsid w:val="580E1E94"/>
    <w:rsid w:val="596C748A"/>
    <w:rsid w:val="5DD01242"/>
    <w:rsid w:val="5F1B0F61"/>
    <w:rsid w:val="61724026"/>
    <w:rsid w:val="675861D7"/>
    <w:rsid w:val="696638FC"/>
    <w:rsid w:val="6B5F2DD3"/>
    <w:rsid w:val="6CA94952"/>
    <w:rsid w:val="6CC1587C"/>
    <w:rsid w:val="72F10B43"/>
    <w:rsid w:val="74E71C1B"/>
    <w:rsid w:val="752C5574"/>
    <w:rsid w:val="78C25178"/>
    <w:rsid w:val="7C36195C"/>
    <w:rsid w:val="7CEC15F6"/>
    <w:rsid w:val="7DB96B34"/>
    <w:rsid w:val="7EA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 w:val="0"/>
      <w:widowControl w:val="0"/>
      <w:suppressLineNumbers w:val="0"/>
      <w:spacing w:before="240" w:beforeAutospacing="0" w:after="60" w:afterAutospacing="0"/>
      <w:ind w:left="0" w:right="0"/>
      <w:jc w:val="both"/>
      <w:outlineLvl w:val="2"/>
    </w:pPr>
    <w:rPr>
      <w:rFonts w:hint="default" w:ascii="Calibri" w:hAnsi="Calibri" w:eastAsia="宋体" w:cs="Times New Roman"/>
      <w:b/>
      <w:kern w:val="2"/>
      <w:sz w:val="21"/>
      <w:szCs w:val="22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Body Text"/>
    <w:basedOn w:val="1"/>
    <w:next w:val="5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5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Plain Text"/>
    <w:basedOn w:val="1"/>
    <w:next w:val="7"/>
    <w:qFormat/>
    <w:uiPriority w:val="0"/>
    <w:rPr>
      <w:rFonts w:ascii="宋体" w:hAnsi="Courier New" w:eastAsia="宋体" w:cs="Courier New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"/>
    <w:basedOn w:val="1"/>
    <w:unhideWhenUsed/>
    <w:qFormat/>
    <w:uiPriority w:val="99"/>
    <w:pPr>
      <w:ind w:left="200" w:hanging="200" w:hangingChars="200"/>
      <w:contextualSpacing/>
    </w:pPr>
    <w:rPr>
      <w:rFonts w:ascii="Calibri" w:hAnsi="Calibri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qFormat/>
    <w:uiPriority w:val="0"/>
    <w:pPr>
      <w:widowControl w:val="0"/>
      <w:ind w:firstLine="420" w:firstLineChars="100"/>
      <w:jc w:val="both"/>
    </w:pPr>
    <w:rPr>
      <w:rFonts w:ascii="宋体" w:hAnsi="宋体"/>
      <w:sz w:val="28"/>
      <w:szCs w:val="24"/>
      <w:lang w:val="en-US" w:eastAsia="zh-CN" w:bidi="ar-SA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paragraph" w:customStyle="1" w:styleId="16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Body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character" w:customStyle="1" w:styleId="19">
    <w:name w:val="15"/>
    <w:basedOn w:val="13"/>
    <w:qFormat/>
    <w:uiPriority w:val="0"/>
    <w:rPr>
      <w:rFonts w:ascii="Calibri" w:hAnsi="Calibri" w:eastAsia="宋体" w:cs="Times New Roman"/>
    </w:rPr>
  </w:style>
  <w:style w:type="paragraph" w:customStyle="1" w:styleId="20">
    <w:name w:val="BlockQuote"/>
    <w:basedOn w:val="1"/>
    <w:qFormat/>
    <w:uiPriority w:val="0"/>
    <w:pPr>
      <w:ind w:left="1440" w:leftChars="700" w:right="700" w:rightChars="700"/>
      <w:textAlignment w:val="baseline"/>
    </w:pPr>
    <w:rPr>
      <w:rFonts w:ascii="Calibri" w:hAnsi="Calibri" w:eastAsia="宋体" w:cs="Times New Roman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character" w:customStyle="1" w:styleId="2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4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5">
    <w:name w:val="s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444</Characters>
  <Lines>5</Lines>
  <Paragraphs>1</Paragraphs>
  <TotalTime>1</TotalTime>
  <ScaleCrop>false</ScaleCrop>
  <LinksUpToDate>false</LinksUpToDate>
  <CharactersWithSpaces>719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2021-08-12T16:43:00Z</dcterms:created>
  <dc:creator>Administrator</dc:creator>
  <cp:lastModifiedBy>djb</cp:lastModifiedBy>
  <cp:lastPrinted>2024-03-18T09:40:00Z</cp:lastPrinted>
  <dcterms:modified xsi:type="dcterms:W3CDTF">2024-10-14T14:45:03Z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A88D0F6DE0AB4383A54B464D02FDFEF8_13</vt:lpwstr>
  </property>
</Properties>
</file>