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color w:val="auto"/>
          <w:sz w:val="32"/>
          <w:szCs w:val="32"/>
        </w:rPr>
      </w:pPr>
      <w:bookmarkStart w:id="0" w:name="_GoBack"/>
      <w:bookmarkEnd w:id="0"/>
    </w:p>
    <w:p>
      <w:pPr>
        <w:jc w:val="both"/>
        <w:rPr>
          <w:color w:val="auto"/>
          <w:sz w:val="32"/>
          <w:szCs w:val="32"/>
        </w:rPr>
      </w:pPr>
    </w:p>
    <w:p>
      <w:pPr>
        <w:jc w:val="both"/>
        <w:rPr>
          <w:color w:val="auto"/>
          <w:sz w:val="32"/>
          <w:szCs w:val="32"/>
        </w:rPr>
      </w:pPr>
    </w:p>
    <w:p>
      <w:pPr>
        <w:jc w:val="both"/>
        <w:rPr>
          <w:color w:val="auto"/>
          <w:sz w:val="32"/>
          <w:szCs w:val="32"/>
        </w:rPr>
      </w:pPr>
    </w:p>
    <w:p>
      <w:pPr>
        <w:jc w:val="both"/>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西府发</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西山镇拆牌破网清通道专项行动方案</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pacing w:val="8"/>
          <w:sz w:val="32"/>
          <w:szCs w:val="32"/>
        </w:rPr>
        <w:t>为认真贯彻落实习近平总书记关于安全生产的重要指示精神和中央领导同志批示要求，全面落实党中央、国务院、省委、省政府指示精神和各级安全生产会议要求，深刻吸取新余市“1.24”特别重大火灾事故教训，坚决彻底整治重点场所突出风险隐患，防范和遏制各类安全生产事故发生，举一反三做好安全生产工作，根据《国务院安委会办公室关于开展消防安全集中除患攻坚大整治行动的通知》（安委办函〔2024〕3 号）要求，全面整治影响消防安全的广告牌、防盗网、消防通道隐患问题，增强全社会消防安全意识，结合我</w:t>
      </w:r>
      <w:r>
        <w:rPr>
          <w:rFonts w:hint="eastAsia" w:ascii="仿宋_GB2312" w:hAnsi="仿宋_GB2312" w:eastAsia="仿宋_GB2312" w:cs="仿宋_GB2312"/>
          <w:b w:val="0"/>
          <w:bCs w:val="0"/>
          <w:color w:val="auto"/>
          <w:spacing w:val="8"/>
          <w:sz w:val="32"/>
          <w:szCs w:val="32"/>
          <w:lang w:eastAsia="zh-CN"/>
        </w:rPr>
        <w:t>镇</w:t>
      </w:r>
      <w:r>
        <w:rPr>
          <w:rFonts w:hint="eastAsia" w:ascii="仿宋_GB2312" w:hAnsi="仿宋_GB2312" w:eastAsia="仿宋_GB2312" w:cs="仿宋_GB2312"/>
          <w:b w:val="0"/>
          <w:bCs w:val="0"/>
          <w:color w:val="auto"/>
          <w:spacing w:val="8"/>
          <w:sz w:val="32"/>
          <w:szCs w:val="32"/>
        </w:rPr>
        <w:t>实际，特制定本方案。</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72" w:firstLineChars="200"/>
        <w:textAlignment w:val="auto"/>
        <w:rPr>
          <w:rStyle w:val="14"/>
          <w:rFonts w:hint="eastAsia" w:ascii="黑体" w:hAnsi="黑体" w:eastAsia="黑体" w:cs="黑体"/>
          <w:b w:val="0"/>
          <w:bCs w:val="0"/>
          <w:color w:val="auto"/>
          <w:spacing w:val="8"/>
          <w:sz w:val="32"/>
          <w:szCs w:val="32"/>
        </w:rPr>
      </w:pPr>
      <w:r>
        <w:rPr>
          <w:rStyle w:val="14"/>
          <w:rFonts w:hint="eastAsia" w:ascii="黑体" w:hAnsi="黑体" w:eastAsia="黑体" w:cs="黑体"/>
          <w:b w:val="0"/>
          <w:bCs w:val="0"/>
          <w:color w:val="auto"/>
          <w:spacing w:val="8"/>
          <w:sz w:val="32"/>
          <w:szCs w:val="32"/>
          <w:lang w:eastAsia="zh-CN"/>
        </w:rPr>
        <w:t>一、</w:t>
      </w:r>
      <w:r>
        <w:rPr>
          <w:rStyle w:val="14"/>
          <w:rFonts w:hint="eastAsia" w:ascii="黑体" w:hAnsi="黑体" w:eastAsia="黑体" w:cs="黑体"/>
          <w:b w:val="0"/>
          <w:bCs w:val="0"/>
          <w:color w:val="auto"/>
          <w:spacing w:val="8"/>
          <w:sz w:val="32"/>
          <w:szCs w:val="32"/>
        </w:rPr>
        <w:t>目标任务</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紧盯重点领域、聚焦关键环节，通过整治全镇公共场所，特别是“三类场所”在门窗上违规设置影响逃生和消防救援的防盗网、铁栅栏、广告牌、临时搭建物等障碍物；占用、堵塞、封闭疏散通道、安全出口和消防车通道等问题，切实消除风险隐患，将压力传递到基层单元，传导到社会末梢，推动压实最末端火灾防范责任，坚决遏制重特大火灾事故发生。</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2" w:firstLineChars="200"/>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（一）</w:t>
      </w:r>
      <w:r>
        <w:rPr>
          <w:rStyle w:val="14"/>
          <w:rFonts w:hint="eastAsia" w:ascii="仿宋_GB2312" w:hAnsi="仿宋_GB2312" w:eastAsia="仿宋_GB2312" w:cs="仿宋_GB2312"/>
          <w:b/>
          <w:bCs/>
          <w:color w:val="auto"/>
          <w:kern w:val="0"/>
          <w:sz w:val="32"/>
          <w:szCs w:val="32"/>
          <w:lang w:val="en-US" w:eastAsia="zh-CN" w:bidi="ar"/>
        </w:rPr>
        <w:t>“九小场所”。</w:t>
      </w:r>
      <w:r>
        <w:rPr>
          <w:rFonts w:hint="eastAsia" w:ascii="仿宋_GB2312" w:hAnsi="仿宋_GB2312" w:eastAsia="仿宋_GB2312" w:cs="仿宋_GB2312"/>
          <w:b w:val="0"/>
          <w:bCs w:val="0"/>
          <w:color w:val="auto"/>
          <w:kern w:val="0"/>
          <w:sz w:val="32"/>
          <w:szCs w:val="32"/>
          <w:lang w:val="en-US" w:eastAsia="zh-CN" w:bidi="ar"/>
        </w:rPr>
        <w:t>包括小型学校幼儿园、小型医疗机构、小商店、小餐饮、小旅店、小歌舞娱乐、小网吧、小美容洗浴、小生产加工企业等场所；</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2" w:firstLineChars="200"/>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（二）</w:t>
      </w:r>
      <w:r>
        <w:rPr>
          <w:rStyle w:val="14"/>
          <w:rFonts w:hint="eastAsia" w:ascii="仿宋_GB2312" w:hAnsi="仿宋_GB2312" w:eastAsia="仿宋_GB2312" w:cs="仿宋_GB2312"/>
          <w:b/>
          <w:bCs/>
          <w:color w:val="auto"/>
          <w:kern w:val="0"/>
          <w:sz w:val="32"/>
          <w:szCs w:val="32"/>
          <w:lang w:val="en-US" w:eastAsia="zh-CN" w:bidi="ar"/>
        </w:rPr>
        <w:t>多业态混合生产经营场所。</w:t>
      </w:r>
      <w:r>
        <w:rPr>
          <w:rFonts w:hint="eastAsia" w:ascii="仿宋_GB2312" w:hAnsi="仿宋_GB2312" w:eastAsia="仿宋_GB2312" w:cs="仿宋_GB2312"/>
          <w:b w:val="0"/>
          <w:bCs w:val="0"/>
          <w:color w:val="auto"/>
          <w:kern w:val="0"/>
          <w:sz w:val="32"/>
          <w:szCs w:val="32"/>
          <w:lang w:val="en-US" w:eastAsia="zh-CN" w:bidi="ar"/>
        </w:rPr>
        <w:t>包括集餐饮、住宿、娱乐、商业、仓储、文化、体育、培训等多业态多功能于一体的经营场所，分租、转租形成生产、储存多种功能的劳动密集型企业等场所；</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2" w:firstLineChars="200"/>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（三）</w:t>
      </w:r>
      <w:r>
        <w:rPr>
          <w:rStyle w:val="14"/>
          <w:rFonts w:hint="eastAsia" w:ascii="仿宋_GB2312" w:hAnsi="仿宋_GB2312" w:eastAsia="仿宋_GB2312" w:cs="仿宋_GB2312"/>
          <w:b/>
          <w:bCs/>
          <w:color w:val="auto"/>
          <w:kern w:val="0"/>
          <w:sz w:val="32"/>
          <w:szCs w:val="32"/>
          <w:lang w:val="en-US" w:eastAsia="zh-CN" w:bidi="ar"/>
        </w:rPr>
        <w:t>人员密集场所。</w:t>
      </w:r>
      <w:r>
        <w:rPr>
          <w:rFonts w:hint="eastAsia" w:ascii="仿宋_GB2312" w:hAnsi="仿宋_GB2312" w:eastAsia="仿宋_GB2312" w:cs="仿宋_GB2312"/>
          <w:b w:val="0"/>
          <w:bCs w:val="0"/>
          <w:color w:val="auto"/>
          <w:kern w:val="0"/>
          <w:sz w:val="32"/>
          <w:szCs w:val="32"/>
          <w:lang w:val="en-US" w:eastAsia="zh-CN" w:bidi="ar"/>
        </w:rPr>
        <w:t>包括宾馆饭店、公共娱乐场所、大型商业综合体、医院、寄宿制中小学、养老院、旅游场所、儿童福利院等场所。</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72" w:firstLineChars="200"/>
        <w:textAlignment w:val="auto"/>
        <w:rPr>
          <w:rStyle w:val="14"/>
          <w:rFonts w:hint="eastAsia" w:ascii="黑体" w:hAnsi="黑体" w:eastAsia="黑体" w:cs="黑体"/>
          <w:b w:val="0"/>
          <w:bCs w:val="0"/>
          <w:color w:val="auto"/>
          <w:spacing w:val="8"/>
          <w:sz w:val="32"/>
          <w:szCs w:val="32"/>
          <w:lang w:eastAsia="zh-CN"/>
        </w:rPr>
      </w:pPr>
      <w:r>
        <w:rPr>
          <w:rStyle w:val="14"/>
          <w:rFonts w:hint="eastAsia" w:ascii="黑体" w:hAnsi="黑体" w:eastAsia="黑体" w:cs="黑体"/>
          <w:b w:val="0"/>
          <w:bCs w:val="0"/>
          <w:color w:val="auto"/>
          <w:spacing w:val="8"/>
          <w:sz w:val="32"/>
          <w:szCs w:val="32"/>
          <w:lang w:val="en-US" w:eastAsia="zh-CN"/>
        </w:rPr>
        <w:t>二、成立专项行动办公室</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color w:val="auto"/>
          <w:kern w:val="0"/>
          <w:sz w:val="32"/>
          <w:szCs w:val="32"/>
          <w:lang w:val="en-US" w:eastAsia="zh-CN" w:bidi="ar"/>
        </w:rPr>
        <w:t>主      任：</w:t>
      </w:r>
      <w:r>
        <w:rPr>
          <w:rFonts w:hint="eastAsia" w:ascii="仿宋_GB2312" w:hAnsi="仿宋_GB2312" w:eastAsia="仿宋_GB2312" w:cs="仿宋_GB2312"/>
          <w:sz w:val="32"/>
          <w:szCs w:val="32"/>
          <w:lang w:eastAsia="zh-CN"/>
        </w:rPr>
        <w:t>龚若川</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lang w:val="en-US" w:eastAsia="zh-CN" w:bidi="ar"/>
        </w:rPr>
        <w:t>第一副主任：</w:t>
      </w:r>
      <w:r>
        <w:rPr>
          <w:rFonts w:hint="eastAsia" w:ascii="仿宋_GB2312" w:hAnsi="仿宋_GB2312" w:eastAsia="仿宋_GB2312" w:cs="仿宋_GB2312"/>
          <w:sz w:val="32"/>
          <w:szCs w:val="32"/>
          <w:lang w:eastAsia="zh-CN"/>
        </w:rPr>
        <w:t>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良</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副</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主</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任：熊供根、戴西柱、熊</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伟、谭</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丹、沈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迪、</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2560" w:firstLineChars="8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闵建辉、曹吾杰、金书武、彭玉荣、都</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权</w:t>
      </w:r>
    </w:p>
    <w:p>
      <w:pPr>
        <w:keepNext w:val="0"/>
        <w:keepLines w:val="0"/>
        <w:pageBreakBefore w:val="0"/>
        <w:widowControl/>
        <w:suppressLineNumbers w:val="0"/>
        <w:kinsoku/>
        <w:wordWrap/>
        <w:overflowPunct/>
        <w:topLinePunct w:val="0"/>
        <w:autoSpaceDE/>
        <w:autoSpaceDN/>
        <w:bidi w:val="0"/>
        <w:adjustRightInd/>
        <w:snapToGrid/>
        <w:spacing w:line="560" w:lineRule="exact"/>
        <w:ind w:left="2558" w:leftChars="304" w:hanging="1920" w:hangingChars="6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员：</w:t>
      </w:r>
      <w:r>
        <w:rPr>
          <w:rFonts w:hint="eastAsia" w:ascii="仿宋_GB2312" w:hAnsi="仿宋_GB2312" w:eastAsia="仿宋_GB2312" w:cs="仿宋_GB2312"/>
          <w:sz w:val="32"/>
          <w:szCs w:val="32"/>
          <w:lang w:val="en-US" w:eastAsia="zh-CN"/>
        </w:rPr>
        <w:t>邹礼强、李勇平、罗水根、周顺秀、李庆祥、饶建军、李成亮、潘桂荣、喻逢发、邹斌华、姜声鹃、熊  兵、万冬冬、胡文根、万田角、程  斌、程晓勇、言有明、戴供群、胡国辉、刘  勤、程  滨、吴  倡、胡治凯</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sz w:val="32"/>
          <w:szCs w:val="32"/>
          <w:lang w:val="en-US" w:eastAsia="zh-CN"/>
        </w:rPr>
      </w:pPr>
      <w:r>
        <w:rPr>
          <w:rFonts w:ascii="仿宋_GB2312" w:hAnsi="宋体" w:eastAsia="仿宋_GB2312" w:cs="仿宋_GB2312"/>
          <w:color w:val="000000"/>
          <w:kern w:val="0"/>
          <w:sz w:val="32"/>
          <w:szCs w:val="32"/>
          <w:lang w:val="en-US" w:eastAsia="zh-CN" w:bidi="ar"/>
        </w:rPr>
        <w:t>专项行动办公室牵头组织行动日常工作。办公室</w:t>
      </w:r>
      <w:r>
        <w:rPr>
          <w:rFonts w:hint="eastAsia" w:ascii="仿宋_GB2312" w:hAnsi="宋体" w:eastAsia="仿宋_GB2312" w:cs="仿宋_GB2312"/>
          <w:color w:val="000000"/>
          <w:kern w:val="0"/>
          <w:sz w:val="32"/>
          <w:szCs w:val="32"/>
          <w:lang w:val="en-US" w:eastAsia="zh-CN" w:bidi="ar"/>
        </w:rPr>
        <w:t>设在镇经济发展局负责数据汇总收集。</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72" w:firstLineChars="200"/>
        <w:textAlignment w:val="auto"/>
        <w:rPr>
          <w:rStyle w:val="14"/>
          <w:rFonts w:hint="eastAsia" w:ascii="黑体" w:hAnsi="黑体" w:eastAsia="黑体" w:cs="黑体"/>
          <w:b w:val="0"/>
          <w:bCs w:val="0"/>
          <w:color w:val="auto"/>
          <w:spacing w:val="8"/>
          <w:sz w:val="32"/>
          <w:szCs w:val="32"/>
          <w:lang w:val="en-US" w:eastAsia="zh-CN"/>
        </w:rPr>
      </w:pPr>
      <w:r>
        <w:rPr>
          <w:rStyle w:val="14"/>
          <w:rFonts w:hint="eastAsia" w:ascii="黑体" w:hAnsi="黑体" w:eastAsia="黑体" w:cs="黑体"/>
          <w:b w:val="0"/>
          <w:bCs w:val="0"/>
          <w:color w:val="auto"/>
          <w:spacing w:val="8"/>
          <w:sz w:val="32"/>
          <w:szCs w:val="32"/>
          <w:lang w:val="en-US" w:eastAsia="zh-CN"/>
        </w:rPr>
        <w:t>三、责任分工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按照“党政同责、一岗双责、齐抓共管、失职追责”“管行业必须管安全、管业务必须管安全、管生产经营必须管安全”的原则，明确职责任务，落实工作责任。</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1.各村/居委会：</w:t>
      </w:r>
      <w:r>
        <w:rPr>
          <w:rFonts w:hint="eastAsia" w:ascii="仿宋_GB2312" w:hAnsi="仿宋_GB2312" w:eastAsia="仿宋_GB2312" w:cs="仿宋_GB2312"/>
          <w:sz w:val="32"/>
          <w:szCs w:val="32"/>
          <w:lang w:val="en-US" w:eastAsia="zh-CN"/>
        </w:rPr>
        <w:t>负责本网格属地范围内拆牌破网清通道“三类场所”的摸排、排查和整治工作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责任领导：各包片领导、挂点领导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2.宣传部门：</w:t>
      </w:r>
      <w:r>
        <w:rPr>
          <w:rFonts w:hint="eastAsia" w:ascii="仿宋_GB2312" w:hAnsi="仿宋_GB2312" w:eastAsia="仿宋_GB2312" w:cs="仿宋_GB2312"/>
          <w:sz w:val="32"/>
          <w:szCs w:val="32"/>
          <w:lang w:val="en-US" w:eastAsia="zh-CN"/>
        </w:rPr>
        <w:t>负责专项整治行动宣传引导工作，营造良好的整治工作氛围；</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责任领导：谭丹</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3.公安部门：</w:t>
      </w:r>
      <w:r>
        <w:rPr>
          <w:rFonts w:hint="eastAsia" w:ascii="仿宋_GB2312" w:hAnsi="仿宋_GB2312" w:eastAsia="仿宋_GB2312" w:cs="仿宋_GB2312"/>
          <w:sz w:val="32"/>
          <w:szCs w:val="32"/>
          <w:lang w:val="en-US" w:eastAsia="zh-CN"/>
        </w:rPr>
        <w:t>重点负责宾馆、美容洗浴和按摩场所等，通过人防技防措施加强社会治安管控，创造良好的社会治安环境；要积极配合相关部门开展专项整治行动，严厉打击阻碍国家机关工作人员依法执行职务的违法犯罪行为；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责任领导：熊供根</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4.教育部门：</w:t>
      </w:r>
      <w:r>
        <w:rPr>
          <w:rFonts w:hint="eastAsia" w:ascii="仿宋_GB2312" w:hAnsi="仿宋_GB2312" w:eastAsia="仿宋_GB2312" w:cs="仿宋_GB2312"/>
          <w:sz w:val="32"/>
          <w:szCs w:val="32"/>
          <w:lang w:val="en-US" w:eastAsia="zh-CN"/>
        </w:rPr>
        <w:t>重点负责学校、幼儿园、校外培训及教育咨询机构等；文广新旅部门重点负责网吧、营业性演出酒吧、KTV 等文旅场所；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责任领导：熊伟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5.卫健部门：</w:t>
      </w:r>
      <w:r>
        <w:rPr>
          <w:rFonts w:hint="eastAsia" w:ascii="仿宋_GB2312" w:hAnsi="仿宋_GB2312" w:eastAsia="仿宋_GB2312" w:cs="仿宋_GB2312"/>
          <w:sz w:val="32"/>
          <w:szCs w:val="32"/>
          <w:lang w:val="en-US" w:eastAsia="zh-CN"/>
        </w:rPr>
        <w:t>重点负责医院（诊所）、医疗美容机构、小诊所等；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责任领导：曹吾杰</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6.消防救援部门：</w:t>
      </w:r>
      <w:r>
        <w:rPr>
          <w:rFonts w:hint="eastAsia" w:ascii="仿宋_GB2312" w:hAnsi="仿宋_GB2312" w:eastAsia="仿宋_GB2312" w:cs="仿宋_GB2312"/>
          <w:sz w:val="32"/>
          <w:szCs w:val="32"/>
          <w:lang w:val="en-US" w:eastAsia="zh-CN"/>
        </w:rPr>
        <w:t>负责影响“生命”通道的隐患认定，加强与各有关部门的沟通协作，强化专项整治行动的业务指导，依法查处消防安全违法行为；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责任领导：熊供根</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7.商务部门：</w:t>
      </w:r>
      <w:r>
        <w:rPr>
          <w:rFonts w:hint="eastAsia" w:ascii="仿宋_GB2312" w:hAnsi="仿宋_GB2312" w:eastAsia="仿宋_GB2312" w:cs="仿宋_GB2312"/>
          <w:sz w:val="32"/>
          <w:szCs w:val="32"/>
          <w:lang w:val="en-US" w:eastAsia="zh-CN"/>
        </w:rPr>
        <w:t>重点负责商场、超市、农贸市场等；</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责任领导：闵建辉</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8.市场监管部门：</w:t>
      </w:r>
      <w:r>
        <w:rPr>
          <w:rFonts w:hint="eastAsia" w:ascii="仿宋_GB2312" w:hAnsi="仿宋_GB2312" w:eastAsia="仿宋_GB2312" w:cs="仿宋_GB2312"/>
          <w:sz w:val="32"/>
          <w:szCs w:val="32"/>
          <w:lang w:val="en-US" w:eastAsia="zh-CN"/>
        </w:rPr>
        <w:t>重点负责餐饮场所、药店等，加强防盗窗（网）生产经营加工企业和私营业主的监督管理，严厉打击违规生产防盗窗（网）行为；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责任领导：闵建辉</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9.消防、应急管理、科工信部门：</w:t>
      </w:r>
      <w:r>
        <w:rPr>
          <w:rFonts w:hint="eastAsia" w:ascii="仿宋_GB2312" w:hAnsi="仿宋_GB2312" w:eastAsia="仿宋_GB2312" w:cs="仿宋_GB2312"/>
          <w:sz w:val="32"/>
          <w:szCs w:val="32"/>
          <w:lang w:val="en-US" w:eastAsia="zh-CN"/>
        </w:rPr>
        <w:t>重点负责生产加工企业等；</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责任领导：闵建辉</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责任领导：闵建辉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10.住建部门：</w:t>
      </w:r>
      <w:r>
        <w:rPr>
          <w:rFonts w:hint="eastAsia" w:ascii="仿宋_GB2312" w:hAnsi="仿宋_GB2312" w:eastAsia="仿宋_GB2312" w:cs="仿宋_GB2312"/>
          <w:sz w:val="32"/>
          <w:szCs w:val="32"/>
          <w:lang w:val="en-US" w:eastAsia="zh-CN"/>
        </w:rPr>
        <w:t>负责督促物业服务企业、建筑工地施工单位等保持疏散通道畅通，及时发现、劝阻、报告设置防盗窗（网）、广告牌隐患和占用、堵塞、封闭消防车通道问题；</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责任领导：沈迪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11.民政部门：</w:t>
      </w:r>
      <w:r>
        <w:rPr>
          <w:rFonts w:hint="eastAsia" w:ascii="仿宋_GB2312" w:hAnsi="仿宋_GB2312" w:eastAsia="仿宋_GB2312" w:cs="仿宋_GB2312"/>
          <w:sz w:val="32"/>
          <w:szCs w:val="32"/>
          <w:lang w:val="en-US" w:eastAsia="zh-CN"/>
        </w:rPr>
        <w:t>重点负责养老福利机构等；</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责任领导：沈迪</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12.人社部门：负责组织对所属学校的整治工作；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责任领导：熊伟</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13.城管部门：</w:t>
      </w:r>
      <w:r>
        <w:rPr>
          <w:rFonts w:hint="eastAsia" w:ascii="仿宋_GB2312" w:hAnsi="仿宋_GB2312" w:eastAsia="仿宋_GB2312" w:cs="仿宋_GB2312"/>
          <w:sz w:val="32"/>
          <w:szCs w:val="32"/>
          <w:lang w:val="en-US" w:eastAsia="zh-CN"/>
        </w:rPr>
        <w:t>依法牵头拆除影响逃生和灭火救援的防盗窗（网）、广告牌等障碍物和违章建筑；强化源头管控，从严审批管理户外广告设施、店招标牌，将“不得影响逃生、灭火救援”作为许可申请审查要件之一。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sz w:val="32"/>
          <w:szCs w:val="32"/>
          <w:lang w:val="en-US" w:eastAsia="zh-CN"/>
        </w:rPr>
        <w:t>责任领导：戴西柱、金书武</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textAlignment w:val="auto"/>
        <w:rPr>
          <w:rFonts w:hint="eastAsia" w:ascii="黑体" w:hAnsi="黑体" w:eastAsia="黑体" w:cs="黑体"/>
          <w:b w:val="0"/>
          <w:bCs w:val="0"/>
          <w:color w:val="auto"/>
          <w:sz w:val="32"/>
          <w:szCs w:val="32"/>
        </w:rPr>
      </w:pPr>
      <w:r>
        <w:rPr>
          <w:rStyle w:val="14"/>
          <w:rFonts w:hint="eastAsia" w:ascii="黑体" w:hAnsi="黑体" w:eastAsia="黑体" w:cs="黑体"/>
          <w:b w:val="0"/>
          <w:bCs w:val="0"/>
          <w:color w:val="auto"/>
          <w:spacing w:val="8"/>
          <w:sz w:val="32"/>
          <w:szCs w:val="32"/>
          <w:lang w:val="en-US" w:eastAsia="zh-CN"/>
        </w:rPr>
        <w:t>四</w:t>
      </w:r>
      <w:r>
        <w:rPr>
          <w:rStyle w:val="14"/>
          <w:rFonts w:hint="eastAsia" w:ascii="黑体" w:hAnsi="黑体" w:eastAsia="黑体" w:cs="黑体"/>
          <w:b w:val="0"/>
          <w:bCs w:val="0"/>
          <w:color w:val="auto"/>
          <w:spacing w:val="8"/>
          <w:sz w:val="32"/>
          <w:szCs w:val="32"/>
        </w:rPr>
        <w:t>、工作安排</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
        </w:rPr>
      </w:pPr>
      <w:r>
        <w:rPr>
          <w:rStyle w:val="14"/>
          <w:rFonts w:hint="eastAsia" w:ascii="仿宋_GB2312" w:hAnsi="仿宋_GB2312" w:eastAsia="仿宋_GB2312" w:cs="仿宋_GB2312"/>
          <w:b w:val="0"/>
          <w:bCs w:val="0"/>
          <w:color w:val="auto"/>
          <w:kern w:val="0"/>
          <w:sz w:val="32"/>
          <w:szCs w:val="32"/>
          <w:lang w:val="en-US" w:eastAsia="zh-CN" w:bidi="ar"/>
        </w:rPr>
        <w:t>本次集中整治从即日起至3月底，</w:t>
      </w:r>
      <w:r>
        <w:rPr>
          <w:rFonts w:hint="eastAsia" w:ascii="仿宋_GB2312" w:hAnsi="仿宋_GB2312" w:eastAsia="仿宋_GB2312" w:cs="仿宋_GB2312"/>
          <w:b w:val="0"/>
          <w:bCs w:val="0"/>
          <w:color w:val="auto"/>
          <w:kern w:val="0"/>
          <w:sz w:val="32"/>
          <w:szCs w:val="32"/>
          <w:lang w:val="en-US" w:eastAsia="zh-CN" w:bidi="ar"/>
        </w:rPr>
        <w:t>全面完成排查并全部整治到位，专项整治行动结束后转入常态管理。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val="0"/>
          <w:bCs w:val="0"/>
          <w:color w:val="auto"/>
          <w:kern w:val="0"/>
          <w:sz w:val="32"/>
          <w:szCs w:val="32"/>
          <w:lang w:val="en-US" w:eastAsia="zh-CN" w:bidi="ar"/>
        </w:rPr>
      </w:pPr>
      <w:r>
        <w:rPr>
          <w:rStyle w:val="14"/>
          <w:rFonts w:hint="eastAsia" w:ascii="仿宋_GB2312" w:hAnsi="仿宋_GB2312" w:eastAsia="仿宋_GB2312" w:cs="仿宋_GB2312"/>
          <w:b/>
          <w:bCs/>
          <w:color w:val="auto"/>
          <w:kern w:val="0"/>
          <w:sz w:val="32"/>
          <w:szCs w:val="32"/>
          <w:lang w:val="en-US" w:eastAsia="zh-CN" w:bidi="ar"/>
        </w:rPr>
        <w:t>广泛动员部署</w:t>
      </w:r>
      <w:r>
        <w:rPr>
          <w:rStyle w:val="14"/>
          <w:rFonts w:hint="eastAsia" w:ascii="仿宋_GB2312" w:hAnsi="仿宋_GB2312" w:eastAsia="仿宋_GB2312" w:cs="仿宋_GB2312"/>
          <w:b w:val="0"/>
          <w:bCs w:val="0"/>
          <w:color w:val="auto"/>
          <w:kern w:val="0"/>
          <w:sz w:val="32"/>
          <w:szCs w:val="32"/>
          <w:lang w:val="en-US" w:eastAsia="zh-CN" w:bidi="ar"/>
        </w:rPr>
        <w:t>。</w:t>
      </w:r>
      <w:r>
        <w:rPr>
          <w:rFonts w:hint="eastAsia" w:ascii="仿宋_GB2312" w:hAnsi="仿宋_GB2312" w:eastAsia="仿宋_GB2312" w:cs="仿宋_GB2312"/>
          <w:b w:val="0"/>
          <w:bCs w:val="0"/>
          <w:color w:val="auto"/>
          <w:kern w:val="0"/>
          <w:sz w:val="32"/>
          <w:szCs w:val="32"/>
          <w:lang w:val="en-US" w:eastAsia="zh-CN" w:bidi="ar"/>
        </w:rPr>
        <w:t>各专委、各部门、各村（居）委会要迅速行动，成立联合工作队伍，制定具体工作方案，专题部署发动，向社会广泛发布消防安全专项整治公告，形成强大攻坚声势。</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val="0"/>
          <w:bCs w:val="0"/>
          <w:color w:val="auto"/>
          <w:kern w:val="0"/>
          <w:sz w:val="32"/>
          <w:szCs w:val="32"/>
          <w:lang w:val="en-US" w:eastAsia="zh-CN" w:bidi="ar"/>
        </w:rPr>
      </w:pPr>
      <w:r>
        <w:rPr>
          <w:rStyle w:val="14"/>
          <w:rFonts w:hint="eastAsia" w:ascii="仿宋_GB2312" w:hAnsi="仿宋_GB2312" w:eastAsia="仿宋_GB2312" w:cs="仿宋_GB2312"/>
          <w:b/>
          <w:bCs/>
          <w:color w:val="auto"/>
          <w:kern w:val="0"/>
          <w:sz w:val="32"/>
          <w:szCs w:val="32"/>
          <w:lang w:val="en-US" w:eastAsia="zh-CN" w:bidi="ar"/>
        </w:rPr>
        <w:t>加强排查整治</w:t>
      </w:r>
      <w:r>
        <w:rPr>
          <w:rStyle w:val="14"/>
          <w:rFonts w:hint="eastAsia" w:ascii="仿宋_GB2312" w:hAnsi="仿宋_GB2312" w:eastAsia="仿宋_GB2312" w:cs="仿宋_GB2312"/>
          <w:b w:val="0"/>
          <w:bCs w:val="0"/>
          <w:color w:val="auto"/>
          <w:kern w:val="0"/>
          <w:sz w:val="32"/>
          <w:szCs w:val="32"/>
          <w:lang w:val="en-US" w:eastAsia="zh-CN" w:bidi="ar"/>
        </w:rPr>
        <w:t>。</w:t>
      </w:r>
      <w:r>
        <w:rPr>
          <w:rFonts w:hint="eastAsia" w:ascii="仿宋_GB2312" w:hAnsi="仿宋_GB2312" w:eastAsia="仿宋_GB2312" w:cs="仿宋_GB2312"/>
          <w:b w:val="0"/>
          <w:bCs w:val="0"/>
          <w:color w:val="auto"/>
          <w:kern w:val="0"/>
          <w:sz w:val="32"/>
          <w:szCs w:val="32"/>
          <w:lang w:val="en-US" w:eastAsia="zh-CN" w:bidi="ar"/>
        </w:rPr>
        <w:t>根据目标任务和责任分工，在节前全面开展专项行动，组织、协调、督促各责任单位按照“全覆盖、无死角、无盲区”的要求，开展“拉网式、地毯式”排查，梳理排查整治重点对象，形成消防安全隐患整治清单，制定整改计划。对排查的问题，按照专委牵头、部门、村（居）委会配合，联动执法的原则集中开展整改整治，整治一个、销号一个。</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rStyle w:val="14"/>
          <w:rFonts w:hint="eastAsia" w:ascii="仿宋_GB2312" w:hAnsi="仿宋_GB2312" w:eastAsia="仿宋_GB2312" w:cs="仿宋_GB2312"/>
          <w:b w:val="0"/>
          <w:bCs w:val="0"/>
          <w:color w:val="auto"/>
          <w:kern w:val="0"/>
          <w:sz w:val="32"/>
          <w:szCs w:val="32"/>
          <w:lang w:val="en-US" w:eastAsia="zh-CN" w:bidi="ar"/>
        </w:rPr>
      </w:pPr>
      <w:r>
        <w:rPr>
          <w:rStyle w:val="14"/>
          <w:rFonts w:hint="eastAsia" w:ascii="仿宋_GB2312" w:hAnsi="仿宋_GB2312" w:eastAsia="仿宋_GB2312" w:cs="仿宋_GB2312"/>
          <w:b/>
          <w:bCs/>
          <w:color w:val="auto"/>
          <w:kern w:val="0"/>
          <w:sz w:val="32"/>
          <w:szCs w:val="32"/>
          <w:lang w:val="en-US" w:eastAsia="zh-CN" w:bidi="ar"/>
        </w:rPr>
        <w:t>全力攻坚克难</w:t>
      </w:r>
      <w:r>
        <w:rPr>
          <w:rStyle w:val="14"/>
          <w:rFonts w:hint="eastAsia" w:ascii="仿宋_GB2312" w:hAnsi="仿宋_GB2312" w:eastAsia="仿宋_GB2312" w:cs="仿宋_GB2312"/>
          <w:b w:val="0"/>
          <w:bCs w:val="0"/>
          <w:color w:val="auto"/>
          <w:kern w:val="0"/>
          <w:sz w:val="32"/>
          <w:szCs w:val="32"/>
          <w:lang w:val="en-US" w:eastAsia="zh-CN" w:bidi="ar"/>
        </w:rPr>
        <w:t>。</w:t>
      </w:r>
      <w:r>
        <w:rPr>
          <w:rFonts w:hint="eastAsia" w:ascii="仿宋_GB2312" w:hAnsi="仿宋_GB2312" w:eastAsia="仿宋_GB2312" w:cs="仿宋_GB2312"/>
          <w:b w:val="0"/>
          <w:bCs w:val="0"/>
          <w:color w:val="auto"/>
          <w:kern w:val="0"/>
          <w:sz w:val="32"/>
          <w:szCs w:val="32"/>
          <w:lang w:val="en-US" w:eastAsia="zh-CN" w:bidi="ar"/>
        </w:rPr>
        <w:t>各专委、各部门、各村（居）委会要适时开展“回头看”，对一些历史遗留、鉴定困难、整改难度大的问题，通过部门协调、会商研究、联合执法等方式，彻底消除安全隐患。</w:t>
      </w:r>
      <w:r>
        <w:rPr>
          <w:rStyle w:val="14"/>
          <w:rFonts w:hint="eastAsia" w:ascii="仿宋_GB2312" w:hAnsi="仿宋_GB2312" w:eastAsia="仿宋_GB2312" w:cs="仿宋_GB2312"/>
          <w:b w:val="0"/>
          <w:bCs w:val="0"/>
          <w:color w:val="auto"/>
          <w:kern w:val="0"/>
          <w:sz w:val="32"/>
          <w:szCs w:val="32"/>
          <w:lang w:val="en-US" w:eastAsia="zh-CN" w:bidi="ar"/>
        </w:rPr>
        <w:t>专项行动结束后，转入长效管理阶段。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kern w:val="0"/>
          <w:sz w:val="32"/>
          <w:szCs w:val="32"/>
          <w:lang w:val="en-US" w:eastAsia="zh-CN" w:bidi="ar"/>
        </w:rPr>
        <w:t>各专委、各部门、各村（居）委会要加强日常巡查，凡违规设置铁栅栏、防盗窗等障碍物影响疏散逃生、灭火救援的，坚决予以制止、拆除。</w:t>
      </w:r>
    </w:p>
    <w:p>
      <w:pPr>
        <w:pStyle w:val="10"/>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textAlignment w:val="auto"/>
        <w:rPr>
          <w:rStyle w:val="14"/>
          <w:rFonts w:hint="eastAsia" w:ascii="黑体" w:hAnsi="黑体" w:eastAsia="黑体" w:cs="黑体"/>
          <w:b w:val="0"/>
          <w:bCs w:val="0"/>
          <w:color w:val="auto"/>
          <w:spacing w:val="8"/>
          <w:sz w:val="32"/>
          <w:szCs w:val="32"/>
          <w:lang w:val="en-US" w:eastAsia="zh-CN"/>
        </w:rPr>
      </w:pPr>
      <w:r>
        <w:rPr>
          <w:rStyle w:val="14"/>
          <w:rFonts w:hint="eastAsia" w:ascii="黑体" w:hAnsi="黑体" w:eastAsia="黑体" w:cs="黑体"/>
          <w:b w:val="0"/>
          <w:bCs w:val="0"/>
          <w:color w:val="auto"/>
          <w:spacing w:val="8"/>
          <w:sz w:val="32"/>
          <w:szCs w:val="32"/>
          <w:lang w:val="en-US" w:eastAsia="zh-CN"/>
        </w:rPr>
        <w:t>工作要求</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（一）</w:t>
      </w:r>
      <w:r>
        <w:rPr>
          <w:rStyle w:val="14"/>
          <w:rFonts w:hint="eastAsia" w:ascii="仿宋_GB2312" w:hAnsi="仿宋_GB2312" w:eastAsia="仿宋_GB2312" w:cs="仿宋_GB2312"/>
          <w:b/>
          <w:bCs/>
          <w:color w:val="auto"/>
          <w:sz w:val="32"/>
          <w:szCs w:val="32"/>
        </w:rPr>
        <w:t>加强组织领导。</w:t>
      </w:r>
      <w:r>
        <w:rPr>
          <w:rFonts w:hint="eastAsia" w:ascii="仿宋_GB2312" w:hAnsi="仿宋_GB2312" w:eastAsia="仿宋_GB2312" w:cs="仿宋_GB2312"/>
          <w:b w:val="0"/>
          <w:bCs w:val="0"/>
          <w:color w:val="auto"/>
          <w:kern w:val="0"/>
          <w:sz w:val="32"/>
          <w:szCs w:val="32"/>
          <w:lang w:val="en-US" w:eastAsia="zh-CN" w:bidi="ar"/>
        </w:rPr>
        <w:t>各专委</w:t>
      </w:r>
      <w:r>
        <w:rPr>
          <w:rFonts w:hint="eastAsia" w:ascii="仿宋_GB2312" w:hAnsi="仿宋_GB2312" w:eastAsia="仿宋_GB2312" w:cs="仿宋_GB2312"/>
          <w:b w:val="0"/>
          <w:bCs w:val="0"/>
          <w:color w:val="auto"/>
          <w:spacing w:val="8"/>
          <w:sz w:val="32"/>
          <w:szCs w:val="32"/>
        </w:rPr>
        <w:t>要参照成立工作专班，明确牵头部门、配合</w:t>
      </w:r>
      <w:r>
        <w:rPr>
          <w:rFonts w:hint="eastAsia" w:ascii="仿宋_GB2312" w:hAnsi="仿宋_GB2312" w:eastAsia="仿宋_GB2312" w:cs="仿宋_GB2312"/>
          <w:b w:val="0"/>
          <w:bCs w:val="0"/>
          <w:color w:val="auto"/>
          <w:kern w:val="0"/>
          <w:sz w:val="32"/>
          <w:szCs w:val="32"/>
          <w:lang w:val="en-US" w:eastAsia="zh-CN" w:bidi="ar"/>
        </w:rPr>
        <w:t>村（居）委</w:t>
      </w:r>
      <w:r>
        <w:rPr>
          <w:rFonts w:hint="eastAsia" w:ascii="仿宋_GB2312" w:hAnsi="仿宋_GB2312" w:eastAsia="仿宋_GB2312" w:cs="仿宋_GB2312"/>
          <w:b w:val="0"/>
          <w:bCs w:val="0"/>
          <w:color w:val="auto"/>
          <w:spacing w:val="8"/>
          <w:sz w:val="32"/>
          <w:szCs w:val="32"/>
        </w:rPr>
        <w:t>，建立健全隐患移交、隐患认定、隐患整治的闭环管理机制，确保工作衔接顺畅。</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（二）</w:t>
      </w:r>
      <w:r>
        <w:rPr>
          <w:rStyle w:val="14"/>
          <w:rFonts w:hint="eastAsia" w:ascii="仿宋_GB2312" w:hAnsi="仿宋_GB2312" w:eastAsia="仿宋_GB2312" w:cs="仿宋_GB2312"/>
          <w:b/>
          <w:bCs/>
          <w:color w:val="auto"/>
          <w:sz w:val="32"/>
          <w:szCs w:val="32"/>
        </w:rPr>
        <w:t>强化一体推进。</w:t>
      </w:r>
      <w:r>
        <w:rPr>
          <w:rFonts w:hint="eastAsia" w:ascii="仿宋_GB2312" w:hAnsi="仿宋_GB2312" w:eastAsia="仿宋_GB2312" w:cs="仿宋_GB2312"/>
          <w:b w:val="0"/>
          <w:bCs w:val="0"/>
          <w:color w:val="auto"/>
          <w:sz w:val="32"/>
          <w:szCs w:val="32"/>
        </w:rPr>
        <w:t>要将专项行动与消防安全治本攻坚三</w:t>
      </w:r>
      <w:r>
        <w:rPr>
          <w:rFonts w:hint="eastAsia" w:ascii="仿宋_GB2312" w:hAnsi="仿宋_GB2312" w:eastAsia="仿宋_GB2312" w:cs="仿宋_GB2312"/>
          <w:b w:val="0"/>
          <w:bCs w:val="0"/>
          <w:color w:val="auto"/>
          <w:spacing w:val="8"/>
          <w:sz w:val="32"/>
          <w:szCs w:val="32"/>
        </w:rPr>
        <w:t>年行动、春节消防安全工作、全国两会安保工作等重点任务有效结合、一体推进，强化系统治理、综合治理、源头治理、依法治理，组织开展一次全面的安全风险评估，找准隐患问题集中的重点领域、敏感场所、薄弱环节，采取精准有力措施重拳攻坚，严格遵守安全作业要求，严防发生生产安全事故事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（三）</w:t>
      </w:r>
      <w:r>
        <w:rPr>
          <w:rStyle w:val="14"/>
          <w:rFonts w:hint="eastAsia" w:ascii="仿宋_GB2312" w:hAnsi="仿宋_GB2312" w:eastAsia="仿宋_GB2312" w:cs="仿宋_GB2312"/>
          <w:b/>
          <w:bCs/>
          <w:color w:val="auto"/>
          <w:sz w:val="32"/>
          <w:szCs w:val="32"/>
        </w:rPr>
        <w:t>注重宣传引导。</w:t>
      </w:r>
      <w:r>
        <w:rPr>
          <w:rFonts w:hint="eastAsia" w:ascii="仿宋_GB2312" w:hAnsi="仿宋_GB2312" w:eastAsia="仿宋_GB2312" w:cs="仿宋_GB2312"/>
          <w:b w:val="0"/>
          <w:bCs w:val="0"/>
          <w:color w:val="auto"/>
          <w:sz w:val="32"/>
          <w:szCs w:val="32"/>
        </w:rPr>
        <w:t>要充分利用</w:t>
      </w:r>
      <w:r>
        <w:rPr>
          <w:rFonts w:hint="eastAsia" w:ascii="仿宋_GB2312" w:hAnsi="仿宋_GB2312" w:eastAsia="仿宋_GB2312" w:cs="仿宋_GB2312"/>
          <w:b w:val="0"/>
          <w:bCs w:val="0"/>
          <w:color w:val="auto"/>
          <w:sz w:val="32"/>
          <w:szCs w:val="32"/>
          <w:lang w:eastAsia="zh-CN"/>
        </w:rPr>
        <w:t>喇叭、宣传单、新媒体发布进行宣传</w:t>
      </w:r>
      <w:r>
        <w:rPr>
          <w:rFonts w:hint="eastAsia" w:ascii="仿宋_GB2312" w:hAnsi="仿宋_GB2312" w:eastAsia="仿宋_GB2312" w:cs="仿宋_GB2312"/>
          <w:b w:val="0"/>
          <w:bCs w:val="0"/>
          <w:color w:val="auto"/>
          <w:spacing w:val="8"/>
          <w:sz w:val="32"/>
          <w:szCs w:val="32"/>
        </w:rPr>
        <w:t>，加强消防安全典型事故案例警示和逃生技能科普宣传，切实提高公众消防安全意识。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（四）</w:t>
      </w:r>
      <w:r>
        <w:rPr>
          <w:rStyle w:val="14"/>
          <w:rFonts w:hint="eastAsia" w:ascii="仿宋_GB2312" w:hAnsi="仿宋_GB2312" w:eastAsia="仿宋_GB2312" w:cs="仿宋_GB2312"/>
          <w:b/>
          <w:bCs/>
          <w:color w:val="auto"/>
          <w:sz w:val="32"/>
          <w:szCs w:val="32"/>
        </w:rPr>
        <w:t>讲究方式方法。</w:t>
      </w:r>
      <w:r>
        <w:rPr>
          <w:rFonts w:hint="eastAsia" w:ascii="仿宋_GB2312" w:hAnsi="仿宋_GB2312" w:eastAsia="仿宋_GB2312" w:cs="仿宋_GB2312"/>
          <w:b w:val="0"/>
          <w:bCs w:val="0"/>
          <w:color w:val="auto"/>
          <w:sz w:val="32"/>
          <w:szCs w:val="32"/>
        </w:rPr>
        <w:t>按照行业引领、部门参与、</w:t>
      </w:r>
      <w:r>
        <w:rPr>
          <w:rFonts w:hint="eastAsia" w:ascii="仿宋_GB2312" w:hAnsi="仿宋_GB2312" w:eastAsia="仿宋_GB2312" w:cs="仿宋_GB2312"/>
          <w:b w:val="0"/>
          <w:bCs w:val="0"/>
          <w:color w:val="auto"/>
          <w:sz w:val="32"/>
          <w:szCs w:val="32"/>
          <w:lang w:eastAsia="zh-CN"/>
        </w:rPr>
        <w:t>镇级</w:t>
      </w:r>
      <w:r>
        <w:rPr>
          <w:rFonts w:hint="eastAsia" w:ascii="仿宋_GB2312" w:hAnsi="仿宋_GB2312" w:eastAsia="仿宋_GB2312" w:cs="仿宋_GB2312"/>
          <w:b w:val="0"/>
          <w:bCs w:val="0"/>
          <w:color w:val="auto"/>
          <w:sz w:val="32"/>
          <w:szCs w:val="32"/>
        </w:rPr>
        <w:t>兜底</w:t>
      </w:r>
      <w:r>
        <w:rPr>
          <w:rFonts w:hint="eastAsia" w:ascii="仿宋_GB2312" w:hAnsi="仿宋_GB2312" w:eastAsia="仿宋_GB2312" w:cs="仿宋_GB2312"/>
          <w:b w:val="0"/>
          <w:bCs w:val="0"/>
          <w:color w:val="auto"/>
          <w:spacing w:val="8"/>
          <w:sz w:val="32"/>
          <w:szCs w:val="32"/>
        </w:rPr>
        <w:t>的要求，坚持原则性、灵活性相统一，从实际出发，对需要整治的广告设施、店招标牌、防盗网（窗）或铁栅栏等障碍物，能够改造的，督促积极改造，无法改造的坚决予以拆除，确保通道畅通。尤其要重视“拆牌、破网、清通道”的安全有序组织，改造或拆除过程中，严格遵守动火、登高、破拆等作业要求，严防发生安全生产事故。</w:t>
      </w: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西山镇人民政府</w:t>
      </w:r>
    </w:p>
    <w:p>
      <w:pPr>
        <w:keepNext w:val="0"/>
        <w:keepLines w:val="0"/>
        <w:pageBreakBefore w:val="0"/>
        <w:kinsoku/>
        <w:wordWrap/>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2024年1月31日</w:t>
      </w:r>
    </w:p>
    <w:sectPr>
      <w:footerReference r:id="rId3" w:type="default"/>
      <w:pgSz w:w="11906" w:h="16838"/>
      <w:pgMar w:top="1440" w:right="1576" w:bottom="1440" w:left="1576" w:header="851" w:footer="992" w:gutter="0"/>
      <w:pgNumType w:fmt="decimal"/>
      <w:cols w:space="425"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  \* MERGEFORMAT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1</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sz w:val="28"/>
                              <w:szCs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  \* MERGEFORMAT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1</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D86AEC"/>
    <w:multiLevelType w:val="singleLevel"/>
    <w:tmpl w:val="27D86AEC"/>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1MjUxODNhOGNhNDFjMWU1MjkwNGE5NmU1ODUzNDQifQ=="/>
  </w:docVars>
  <w:rsids>
    <w:rsidRoot w:val="23682599"/>
    <w:rsid w:val="007A2CA5"/>
    <w:rsid w:val="00D4483A"/>
    <w:rsid w:val="09874E27"/>
    <w:rsid w:val="099A0BB1"/>
    <w:rsid w:val="0AF74A5D"/>
    <w:rsid w:val="0D35493D"/>
    <w:rsid w:val="0DA03D99"/>
    <w:rsid w:val="0F9A5DA9"/>
    <w:rsid w:val="0FD85DF4"/>
    <w:rsid w:val="143E0542"/>
    <w:rsid w:val="15194B44"/>
    <w:rsid w:val="181047F9"/>
    <w:rsid w:val="18823118"/>
    <w:rsid w:val="1CD2737C"/>
    <w:rsid w:val="210342F3"/>
    <w:rsid w:val="21F86BC2"/>
    <w:rsid w:val="23682599"/>
    <w:rsid w:val="258077E7"/>
    <w:rsid w:val="2A845FB3"/>
    <w:rsid w:val="2FFD0F2C"/>
    <w:rsid w:val="3091013E"/>
    <w:rsid w:val="35ED19A9"/>
    <w:rsid w:val="36446A1F"/>
    <w:rsid w:val="36E70230"/>
    <w:rsid w:val="375E13E0"/>
    <w:rsid w:val="390A0836"/>
    <w:rsid w:val="3A3D0B64"/>
    <w:rsid w:val="3FDF67A9"/>
    <w:rsid w:val="41FC7B8C"/>
    <w:rsid w:val="445713B3"/>
    <w:rsid w:val="47172349"/>
    <w:rsid w:val="47F0677A"/>
    <w:rsid w:val="49F346CE"/>
    <w:rsid w:val="4A674FD2"/>
    <w:rsid w:val="4D413F0C"/>
    <w:rsid w:val="4DFD1324"/>
    <w:rsid w:val="512764EB"/>
    <w:rsid w:val="519D698B"/>
    <w:rsid w:val="52777F8E"/>
    <w:rsid w:val="52B7608C"/>
    <w:rsid w:val="574B78EE"/>
    <w:rsid w:val="57933821"/>
    <w:rsid w:val="57E45C3D"/>
    <w:rsid w:val="58092A21"/>
    <w:rsid w:val="580E1E94"/>
    <w:rsid w:val="596C748A"/>
    <w:rsid w:val="5DD01242"/>
    <w:rsid w:val="5F1B0F61"/>
    <w:rsid w:val="61724026"/>
    <w:rsid w:val="675861D7"/>
    <w:rsid w:val="6B5F2DD3"/>
    <w:rsid w:val="6CC1587C"/>
    <w:rsid w:val="72F10B43"/>
    <w:rsid w:val="752C5574"/>
    <w:rsid w:val="78C25178"/>
    <w:rsid w:val="7C36195C"/>
    <w:rsid w:val="7CEC15F6"/>
    <w:rsid w:val="DFEF5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1"/>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val="0"/>
      <w:widowControl w:val="0"/>
      <w:suppressLineNumbers w:val="0"/>
      <w:spacing w:before="240" w:beforeAutospacing="0" w:after="60" w:afterAutospacing="0"/>
      <w:ind w:left="0" w:right="0"/>
      <w:jc w:val="both"/>
      <w:outlineLvl w:val="2"/>
    </w:pPr>
    <w:rPr>
      <w:rFonts w:hint="default" w:ascii="Calibri" w:hAnsi="Calibri" w:eastAsia="宋体" w:cs="Times New Roman"/>
      <w:b/>
      <w:kern w:val="2"/>
      <w:sz w:val="21"/>
      <w:szCs w:val="22"/>
      <w:lang w:val="en-US" w:eastAsia="zh-CN" w:bidi="ar"/>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Cambria" w:hAnsi="Cambria"/>
      <w:sz w:val="24"/>
    </w:rPr>
  </w:style>
  <w:style w:type="paragraph" w:styleId="4">
    <w:name w:val="Body Text"/>
    <w:basedOn w:val="1"/>
    <w:next w:val="5"/>
    <w:qFormat/>
    <w:uiPriority w:val="1"/>
    <w:pPr>
      <w:ind w:left="109"/>
    </w:pPr>
    <w:rPr>
      <w:rFonts w:ascii="宋体" w:hAnsi="宋体" w:eastAsia="宋体" w:cs="宋体"/>
      <w:sz w:val="32"/>
      <w:szCs w:val="32"/>
      <w:lang w:val="zh-CN" w:bidi="zh-CN"/>
    </w:rPr>
  </w:style>
  <w:style w:type="paragraph" w:customStyle="1" w:styleId="5">
    <w:name w:val="Quote1"/>
    <w:next w:val="1"/>
    <w:qFormat/>
    <w:uiPriority w:val="99"/>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6">
    <w:name w:val="Plain Text"/>
    <w:basedOn w:val="1"/>
    <w:next w:val="7"/>
    <w:qFormat/>
    <w:uiPriority w:val="0"/>
    <w:rPr>
      <w:rFonts w:ascii="宋体" w:hAnsi="Courier New" w:eastAsia="宋体" w:cs="Courier New"/>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List"/>
    <w:basedOn w:val="1"/>
    <w:unhideWhenUsed/>
    <w:qFormat/>
    <w:uiPriority w:val="99"/>
    <w:pPr>
      <w:ind w:left="200" w:hanging="200" w:hangingChars="200"/>
      <w:contextualSpacing/>
    </w:pPr>
    <w:rPr>
      <w:rFonts w:ascii="Calibri" w:hAnsi="Calibri"/>
      <w:szCs w:val="22"/>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4"/>
    <w:qFormat/>
    <w:uiPriority w:val="0"/>
    <w:pPr>
      <w:widowControl w:val="0"/>
      <w:ind w:firstLine="420" w:firstLineChars="100"/>
      <w:jc w:val="both"/>
    </w:pPr>
    <w:rPr>
      <w:rFonts w:ascii="宋体" w:hAnsi="宋体"/>
      <w:sz w:val="28"/>
      <w:szCs w:val="24"/>
      <w:lang w:val="en-US" w:eastAsia="zh-CN" w:bidi="ar-SA"/>
    </w:rPr>
  </w:style>
  <w:style w:type="character" w:styleId="14">
    <w:name w:val="Strong"/>
    <w:basedOn w:val="13"/>
    <w:qFormat/>
    <w:uiPriority w:val="0"/>
    <w:rPr>
      <w:b/>
    </w:rPr>
  </w:style>
  <w:style w:type="paragraph" w:customStyle="1" w:styleId="15">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16">
    <w:name w:val="List Paragraph"/>
    <w:basedOn w:val="1"/>
    <w:qFormat/>
    <w:uiPriority w:val="34"/>
    <w:pPr>
      <w:ind w:firstLine="420" w:firstLineChars="200"/>
    </w:pPr>
  </w:style>
  <w:style w:type="paragraph" w:customStyle="1" w:styleId="17">
    <w:name w:val="BodyText"/>
    <w:basedOn w:val="1"/>
    <w:qFormat/>
    <w:uiPriority w:val="0"/>
    <w:pPr>
      <w:spacing w:after="120"/>
    </w:pPr>
    <w:rPr>
      <w:rFonts w:ascii="Calibri" w:hAnsi="Calibri" w:eastAsia="宋体" w:cs="Times New Roman"/>
      <w:szCs w:val="24"/>
    </w:rPr>
  </w:style>
  <w:style w:type="character" w:customStyle="1" w:styleId="18">
    <w:name w:val="15"/>
    <w:basedOn w:val="13"/>
    <w:qFormat/>
    <w:uiPriority w:val="0"/>
    <w:rPr>
      <w:rFonts w:ascii="Calibri" w:hAnsi="Calibri" w:eastAsia="宋体" w:cs="Times New Roman"/>
    </w:rPr>
  </w:style>
  <w:style w:type="paragraph" w:customStyle="1" w:styleId="19">
    <w:name w:val="BlockQuote"/>
    <w:basedOn w:val="1"/>
    <w:qFormat/>
    <w:uiPriority w:val="0"/>
    <w:pPr>
      <w:ind w:left="1440" w:leftChars="700" w:right="700" w:rightChars="700"/>
      <w:textAlignment w:val="baseline"/>
    </w:pPr>
    <w:rPr>
      <w:rFonts w:ascii="Calibri" w:hAnsi="Calibri" w:eastAsia="宋体" w:cs="Times New Roman"/>
    </w:rPr>
  </w:style>
  <w:style w:type="paragraph" w:customStyle="1" w:styleId="20">
    <w:name w:val="HtmlNormal"/>
    <w:basedOn w:val="1"/>
    <w:qFormat/>
    <w:uiPriority w:val="0"/>
    <w:pPr>
      <w:spacing w:before="100" w:beforeAutospacing="1" w:after="100" w:afterAutospacing="1"/>
      <w:ind w:left="0" w:right="0"/>
      <w:jc w:val="left"/>
      <w:textAlignment w:val="baseline"/>
    </w:pPr>
    <w:rPr>
      <w:rFonts w:ascii="Calibri" w:hAnsi="Calibri"/>
      <w:kern w:val="0"/>
      <w:sz w:val="24"/>
      <w:szCs w:val="24"/>
      <w:lang w:val="en-US" w:eastAsia="zh-CN"/>
    </w:rPr>
  </w:style>
  <w:style w:type="character" w:customStyle="1" w:styleId="21">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436</Words>
  <Characters>444</Characters>
  <Lines>5</Lines>
  <Paragraphs>1</Paragraphs>
  <TotalTime>5</TotalTime>
  <ScaleCrop>false</ScaleCrop>
  <LinksUpToDate>false</LinksUpToDate>
  <CharactersWithSpaces>719</CharactersWithSpaces>
  <Application>WPS Office_11.8.2.10591_F1E327BC-269C-435d-A152-05C5408002CA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2021-08-12T16:43:00Z</dcterms:created>
  <dc:creator>Administrator</dc:creator>
  <cp:lastModifiedBy>djb</cp:lastModifiedBy>
  <cp:lastPrinted>2023-08-22T09:02:00Z</cp:lastPrinted>
  <dcterms:modified xsi:type="dcterms:W3CDTF">2024-10-14T14:45:55Z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2052-11.8.2.10591</vt:lpwstr>
  </property>
  <property fmtid="{D5CDD505-2E9C-101B-9397-08002B2CF9AE}" pid="3" name="ICV">
    <vt:lpwstr>684282BED40C40CCB697770A12774224_13</vt:lpwstr>
  </property>
</Properties>
</file>