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7DC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严查夜市假劣肉制品 守护城市“烟火气”</w:t>
      </w:r>
    </w:p>
    <w:p w14:paraId="637194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14:paraId="78D43A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夏季，夜市是消费者夜间休闲娱乐、品尝美食的重要选择。为有效防范夜市食品安全风险，排查高温时节肉类食品安全隐患，2024年8月起，新建区市场监管局联合公安部门组织开展了严打夏季夜市假劣肉制品专项整治行动，守护好城市“烟火气”。</w:t>
      </w:r>
    </w:p>
    <w:p w14:paraId="7C5A83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组建专项执法队，确保尽锐出战。</w:t>
      </w:r>
      <w:r>
        <w:rPr>
          <w:rFonts w:hint="eastAsia" w:ascii="仿宋_GB2312" w:hAnsi="仿宋_GB2312" w:eastAsia="仿宋_GB2312" w:cs="仿宋_GB2312"/>
          <w:b w:val="0"/>
          <w:bCs w:val="0"/>
          <w:sz w:val="32"/>
          <w:szCs w:val="32"/>
          <w:lang w:val="en-US" w:eastAsia="zh-CN"/>
        </w:rPr>
        <w:t>新建区市场监管局高度重视此次整治工作，成立</w:t>
      </w:r>
      <w:r>
        <w:rPr>
          <w:rFonts w:hint="eastAsia" w:ascii="仿宋_GB2312" w:hAnsi="仿宋_GB2312" w:eastAsia="仿宋_GB2312" w:cs="仿宋_GB2312"/>
          <w:sz w:val="32"/>
          <w:szCs w:val="32"/>
          <w:lang w:val="en-US" w:eastAsia="zh-CN"/>
        </w:rPr>
        <w:t>由主要领导任组长的领导小组，从执法稽查大队、各基层分局和业务股室业务抽调技术骨干，联合区公安分局，组成20余人的专项执法行动小组，并在整治行动前召开专题部署培训会，围绕检查要点、执法程序、工作纪律等内容对执法人员开展动员和培训，确保执法效能。</w:t>
      </w:r>
    </w:p>
    <w:p w14:paraId="551872A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开展突击执法检查，确保行动成效</w:t>
      </w:r>
      <w:r>
        <w:rPr>
          <w:rFonts w:hint="eastAsia" w:ascii="仿宋_GB2312" w:hAnsi="仿宋_GB2312" w:eastAsia="仿宋_GB2312" w:cs="仿宋_GB2312"/>
          <w:sz w:val="32"/>
          <w:szCs w:val="32"/>
          <w:lang w:val="en-US" w:eastAsia="zh-CN"/>
        </w:rPr>
        <w:t>。执法队分成4个小组，同步展开行动，以夜市经济活跃、人流量较大的大排档、烧烤店、火锅店、夜宵店为重点场所，以牛肉、羊肉、猪肉和鸡鸭肉等肉制品为重点品种，对各经营户的证照、肉品来源、加工场所环境卫生、产品标签标识以及进货查验制度落实等进行全面检查，进加工间、翻库存、查台账、调记录、验证明，发现涉嫌违法违规问题，立即固定证据，现场制作检查记录、询问笔录等执法文书，依法依规严肃查处。</w:t>
      </w:r>
    </w:p>
    <w:p w14:paraId="6AB741D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快速检测技术助力，确保验明“本色”</w:t>
      </w:r>
      <w:r>
        <w:rPr>
          <w:rFonts w:hint="eastAsia" w:ascii="仿宋_GB2312" w:hAnsi="仿宋_GB2312" w:eastAsia="仿宋_GB2312" w:cs="仿宋_GB2312"/>
          <w:sz w:val="32"/>
          <w:szCs w:val="32"/>
          <w:lang w:val="en-US" w:eastAsia="zh-CN"/>
        </w:rPr>
        <w:t>。本次专项行动，各小组均配备了食品快速检测设备和技术人员，现场对经营户对外告知或明示的牛羊肉的肉品属性进行肉源性结果检测对比快检，对存疑产品送实验室进行检验检测，严查使用低价肉作为原料冒充牛羊肉的“挂羊头卖狗肉”的行为，让违法分子无所遁形。</w:t>
      </w:r>
    </w:p>
    <w:p w14:paraId="114D61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截止目前，专项整治行动已出动执法人员158人次，检查夜市食品经营主体109家次，肉类产品快检86批次，抽检28批次，发现问题46个，下达责令整改通知书10份。</w:t>
      </w:r>
    </w:p>
    <w:p w14:paraId="74A34C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下一步，新建区市场监管部门将继续围绕群众身边不正之风和腐败问题集中整治，深入开展肉类产品违法犯罪专项行动，</w:t>
      </w:r>
      <w:bookmarkStart w:id="0" w:name="_GoBack"/>
      <w:bookmarkEnd w:id="0"/>
      <w:r>
        <w:rPr>
          <w:rFonts w:hint="eastAsia" w:ascii="仿宋_GB2312" w:hAnsi="仿宋_GB2312" w:eastAsia="仿宋_GB2312" w:cs="仿宋_GB2312"/>
          <w:sz w:val="32"/>
          <w:szCs w:val="32"/>
          <w:lang w:val="en-US" w:eastAsia="zh-CN"/>
        </w:rPr>
        <w:t>加强与公安部门协同联动，进一步溯源深挖，全面打击肉类产品违法犯罪行为，坚决守护群众“舌尖上的安全”。</w:t>
      </w:r>
    </w:p>
    <w:p w14:paraId="357F79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p>
    <w:p w14:paraId="7717FF1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p>
    <w:p w14:paraId="323D2F7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2065F22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407BF0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090E3AE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6B12882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29B8185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003E595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485250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27BF319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62D2BB6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5F5E289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249F19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79772B9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p>
    <w:p w14:paraId="13C4114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iCs w:val="0"/>
          <w:caps w:val="0"/>
          <w:color w:val="333333"/>
          <w:spacing w:val="15"/>
          <w:sz w:val="32"/>
          <w:szCs w:val="32"/>
          <w:shd w:val="clear" w:fill="FFFFFF"/>
          <w:lang w:val="en-US" w:eastAsia="zh-CN"/>
        </w:rPr>
      </w:pPr>
    </w:p>
    <w:p w14:paraId="28C1E98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iCs w:val="0"/>
          <w:caps w:val="0"/>
          <w:color w:val="333333"/>
          <w:spacing w:val="15"/>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F03C5B1-94C4-4389-AFB7-1E86BB5D1771}"/>
  </w:font>
  <w:font w:name="仿宋">
    <w:panose1 w:val="02010609060101010101"/>
    <w:charset w:val="86"/>
    <w:family w:val="auto"/>
    <w:pitch w:val="default"/>
    <w:sig w:usb0="800002BF" w:usb1="38CF7CFA" w:usb2="00000016" w:usb3="00000000" w:csb0="00040001" w:csb1="00000000"/>
    <w:embedRegular r:id="rId2" w:fontKey="{19DF38EA-B9B7-4163-8625-62921621DCBC}"/>
  </w:font>
  <w:font w:name="仿宋_GB2312">
    <w:altName w:val="仿宋"/>
    <w:panose1 w:val="02010609030101010101"/>
    <w:charset w:val="86"/>
    <w:family w:val="auto"/>
    <w:pitch w:val="default"/>
    <w:sig w:usb0="00000000" w:usb1="00000000" w:usb2="00000000" w:usb3="00000000" w:csb0="00040000" w:csb1="00000000"/>
    <w:embedRegular r:id="rId3" w:fontKey="{C0A4E999-AE1F-42F8-83F6-8838DE1BA994}"/>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TExNWI5ZDkxNjAzMjc0NmE2YmJjODcyMmVlOTEifQ=="/>
  </w:docVars>
  <w:rsids>
    <w:rsidRoot w:val="73417119"/>
    <w:rsid w:val="03155657"/>
    <w:rsid w:val="04620439"/>
    <w:rsid w:val="059201AC"/>
    <w:rsid w:val="164B34E1"/>
    <w:rsid w:val="17721102"/>
    <w:rsid w:val="1AFF51DE"/>
    <w:rsid w:val="2E0F03F5"/>
    <w:rsid w:val="314239BA"/>
    <w:rsid w:val="34F90010"/>
    <w:rsid w:val="37553354"/>
    <w:rsid w:val="5B7B7461"/>
    <w:rsid w:val="607B2D6C"/>
    <w:rsid w:val="6E0C43BB"/>
    <w:rsid w:val="6EA93343"/>
    <w:rsid w:val="73417119"/>
    <w:rsid w:val="7BA20C15"/>
    <w:rsid w:val="7E53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737</Words>
  <Characters>747</Characters>
  <Lines>0</Lines>
  <Paragraphs>0</Paragraphs>
  <TotalTime>34</TotalTime>
  <ScaleCrop>false</ScaleCrop>
  <LinksUpToDate>false</LinksUpToDate>
  <CharactersWithSpaces>748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2024-09-11T02:02:00Z</dcterms:created>
  <dc:creator>甜甜</dc:creator>
  <cp:lastModifiedBy>浮生半日闲</cp:lastModifiedBy>
  <dcterms:modified xsi:type="dcterms:W3CDTF">2024-09-12T04:05:32Z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4AC599A5617F4CF0A7C78DBE15205FAD_13</vt:lpwstr>
  </property>
</Properties>
</file>