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宋体" w:hAnsi="宋体" w:eastAsia="宋体" w:cs="宋体"/>
          <w:color w:val="auto"/>
          <w:sz w:val="44"/>
          <w:szCs w:val="44"/>
        </w:rPr>
      </w:pPr>
      <w:r>
        <w:rPr>
          <w:rFonts w:hint="eastAsia" w:ascii="宋体" w:hAnsi="宋体" w:eastAsia="宋体" w:cs="宋体"/>
          <w:color w:val="auto"/>
          <w:sz w:val="44"/>
          <w:szCs w:val="44"/>
        </w:rPr>
        <w:t>新建区民政局</w:t>
      </w:r>
      <w:r>
        <w:rPr>
          <w:rFonts w:hint="eastAsia" w:ascii="宋体" w:hAnsi="宋体" w:eastAsia="宋体" w:cs="宋体"/>
          <w:color w:val="auto"/>
          <w:sz w:val="44"/>
          <w:szCs w:val="44"/>
        </w:rPr>
        <w:t>202</w:t>
      </w:r>
      <w:r>
        <w:rPr>
          <w:rFonts w:hint="eastAsia" w:ascii="宋体" w:hAnsi="宋体" w:eastAsia="宋体" w:cs="宋体"/>
          <w:color w:val="auto"/>
          <w:sz w:val="44"/>
          <w:szCs w:val="44"/>
          <w:lang w:val="en-US" w:eastAsia="zh-CN"/>
        </w:rPr>
        <w:t>1</w:t>
      </w:r>
      <w:r>
        <w:rPr>
          <w:rFonts w:hint="eastAsia" w:ascii="宋体" w:hAnsi="宋体" w:eastAsia="宋体" w:cs="宋体"/>
          <w:color w:val="auto"/>
          <w:sz w:val="44"/>
          <w:szCs w:val="44"/>
        </w:rPr>
        <w:t>年部门预算</w:t>
      </w: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目录</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rPr>
          <w:rFonts w:hint="eastAsia" w:ascii="宋体" w:hAnsi="宋体" w:eastAsia="宋体" w:cs="宋体"/>
          <w:color w:val="auto"/>
          <w:sz w:val="32"/>
          <w:szCs w:val="32"/>
        </w:rPr>
      </w:pPr>
      <w:r>
        <w:rPr>
          <w:rFonts w:hint="eastAsia" w:ascii="宋体" w:hAnsi="宋体" w:eastAsia="宋体" w:cs="宋体"/>
          <w:color w:val="auto"/>
          <w:sz w:val="32"/>
          <w:szCs w:val="32"/>
        </w:rPr>
        <w:t>第一部分  新建区民政局概况</w:t>
      </w:r>
      <w:bookmarkStart w:id="0" w:name="_GoBack"/>
      <w:bookmarkEnd w:id="0"/>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一、部门主要职责</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二、部门基本情况</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第二部分   新建区民政局部门</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年部门预算情况说明</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一、</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年部门预算收支情况说明</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二、</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年部门“三公”经费支出预算情况说明</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第三部分 新建区民政局</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年部门预算表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一、收支预算总表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二、部门收入总表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三、部门支出总表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四、财政拨款收支总表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五、一般公共预算支出表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六、一般公共预算基本支出表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七、一般公共预算“三公”经费支出表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八、收入预算总表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九、支出预算总表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十、财政拨款预算表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t>第四部分</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t xml:space="preserve"> 名词解释</w:t>
      </w: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t xml:space="preserve"> </w:t>
      </w: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第一部分 新建区民政局部门概况</w:t>
      </w:r>
    </w:p>
    <w:p>
      <w:pPr>
        <w:rPr>
          <w:rFonts w:hint="eastAsia" w:ascii="宋体" w:hAnsi="宋体" w:eastAsia="宋体" w:cs="宋体"/>
          <w:color w:val="auto"/>
          <w:sz w:val="32"/>
          <w:szCs w:val="32"/>
        </w:rPr>
      </w:pPr>
      <w:r>
        <w:rPr>
          <w:rFonts w:hint="eastAsia" w:ascii="宋体" w:hAnsi="宋体" w:eastAsia="宋体" w:cs="宋体"/>
          <w:color w:val="auto"/>
          <w:sz w:val="32"/>
          <w:szCs w:val="32"/>
        </w:rPr>
        <w:t> </w:t>
      </w:r>
    </w:p>
    <w:p>
      <w:pPr>
        <w:rPr>
          <w:rFonts w:hint="eastAsia" w:ascii="宋体" w:hAnsi="宋体" w:eastAsia="宋体" w:cs="宋体"/>
          <w:color w:val="auto"/>
          <w:sz w:val="32"/>
          <w:szCs w:val="32"/>
        </w:rPr>
      </w:pPr>
      <w:r>
        <w:rPr>
          <w:rFonts w:hint="eastAsia" w:ascii="宋体" w:hAnsi="宋体" w:eastAsia="宋体" w:cs="宋体"/>
          <w:color w:val="auto"/>
          <w:sz w:val="32"/>
          <w:szCs w:val="32"/>
        </w:rPr>
        <w:t>一、部门主要职能</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负责全区社团、民办非企业单位的登记管理和年度检查工作；负责城乡社会救助工作；负责全区城乡基层政权建设、社区建设、行政区划工作；主管全区社会福利、福利彩票发行工作；负责全区老龄工作、婚姻登记管理、殡葬管理、收养登记管理、救助管理工作；负责全区水库移民、地名命名和更名事项；负责民政事业计划财务、统计工作，监督民政事业经费的使用和管理；承办区人民政府交办的其他事项。</w:t>
      </w:r>
    </w:p>
    <w:p>
      <w:pPr>
        <w:rPr>
          <w:rFonts w:hint="eastAsia" w:ascii="宋体" w:hAnsi="宋体" w:eastAsia="宋体" w:cs="宋体"/>
          <w:color w:val="auto"/>
          <w:sz w:val="32"/>
          <w:szCs w:val="32"/>
        </w:rPr>
      </w:pPr>
      <w:r>
        <w:rPr>
          <w:rFonts w:hint="eastAsia" w:ascii="宋体" w:hAnsi="宋体" w:eastAsia="宋体" w:cs="宋体"/>
          <w:color w:val="auto"/>
          <w:sz w:val="32"/>
          <w:szCs w:val="32"/>
        </w:rPr>
        <w:t>部门基本情况</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t>纳入本套部门预算汇编范围的单位共 1 个，包括：新建区民政局本级。 编制数</w:t>
      </w:r>
      <w:r>
        <w:rPr>
          <w:rFonts w:hint="eastAsia" w:ascii="宋体" w:hAnsi="宋体" w:eastAsia="宋体" w:cs="宋体"/>
          <w:color w:val="auto"/>
          <w:sz w:val="32"/>
          <w:szCs w:val="32"/>
          <w:lang w:val="en-US" w:eastAsia="zh-CN"/>
        </w:rPr>
        <w:t>32</w:t>
      </w:r>
      <w:r>
        <w:rPr>
          <w:rFonts w:hint="eastAsia" w:ascii="宋体" w:hAnsi="宋体" w:eastAsia="宋体" w:cs="宋体"/>
          <w:color w:val="auto"/>
          <w:sz w:val="32"/>
          <w:szCs w:val="32"/>
        </w:rPr>
        <w:t>人,　其中行政</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人、事业</w:t>
      </w:r>
      <w:r>
        <w:rPr>
          <w:rFonts w:hint="eastAsia" w:ascii="宋体" w:hAnsi="宋体" w:eastAsia="宋体" w:cs="宋体"/>
          <w:color w:val="auto"/>
          <w:sz w:val="32"/>
          <w:szCs w:val="32"/>
          <w:lang w:val="en-US" w:eastAsia="zh-CN"/>
        </w:rPr>
        <w:t>22</w:t>
      </w:r>
      <w:r>
        <w:rPr>
          <w:rFonts w:hint="eastAsia" w:ascii="宋体" w:hAnsi="宋体" w:eastAsia="宋体" w:cs="宋体"/>
          <w:color w:val="auto"/>
          <w:sz w:val="32"/>
          <w:szCs w:val="32"/>
        </w:rPr>
        <w:t>人、实有人数4</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人，其中行政</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人、事业</w:t>
      </w:r>
      <w:r>
        <w:rPr>
          <w:rFonts w:hint="eastAsia" w:ascii="宋体" w:hAnsi="宋体" w:eastAsia="宋体" w:cs="宋体"/>
          <w:color w:val="auto"/>
          <w:sz w:val="32"/>
          <w:szCs w:val="32"/>
          <w:lang w:val="en-US" w:eastAsia="zh-CN"/>
        </w:rPr>
        <w:t>22</w:t>
      </w:r>
      <w:r>
        <w:rPr>
          <w:rFonts w:hint="eastAsia" w:ascii="宋体" w:hAnsi="宋体" w:eastAsia="宋体" w:cs="宋体"/>
          <w:color w:val="auto"/>
          <w:sz w:val="32"/>
          <w:szCs w:val="32"/>
        </w:rPr>
        <w:t>人、离休1人、退休1</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人。</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第二部分   新建区民政局部门</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年部门预算情况说明</w:t>
      </w:r>
    </w:p>
    <w:p>
      <w:pPr>
        <w:rPr>
          <w:rFonts w:hint="eastAsia" w:ascii="宋体" w:hAnsi="宋体" w:eastAsia="宋体" w:cs="宋体"/>
          <w:color w:val="auto"/>
          <w:sz w:val="32"/>
          <w:szCs w:val="32"/>
        </w:rPr>
      </w:pPr>
      <w:r>
        <w:rPr>
          <w:rFonts w:hint="eastAsia" w:ascii="宋体" w:hAnsi="宋体" w:eastAsia="宋体" w:cs="宋体"/>
          <w:color w:val="auto"/>
          <w:sz w:val="32"/>
          <w:szCs w:val="32"/>
        </w:rPr>
        <w:t> </w:t>
      </w:r>
    </w:p>
    <w:p>
      <w:pPr>
        <w:rPr>
          <w:rFonts w:hint="eastAsia" w:ascii="宋体" w:hAnsi="宋体" w:eastAsia="宋体" w:cs="宋体"/>
          <w:color w:val="auto"/>
          <w:sz w:val="32"/>
          <w:szCs w:val="32"/>
        </w:rPr>
      </w:pPr>
      <w:r>
        <w:rPr>
          <w:rFonts w:hint="eastAsia" w:ascii="宋体" w:hAnsi="宋体" w:eastAsia="宋体" w:cs="宋体"/>
          <w:color w:val="auto"/>
          <w:sz w:val="32"/>
          <w:szCs w:val="32"/>
        </w:rPr>
        <w:t>一、</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年部门预算收支情况说明</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（一) 收入预算情况说明</w:t>
      </w:r>
    </w:p>
    <w:p>
      <w:pPr>
        <w:ind w:firstLine="640" w:firstLineChars="2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本部门202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年度收入总计</w:t>
      </w:r>
      <w:r>
        <w:rPr>
          <w:rFonts w:hint="eastAsia" w:ascii="宋体" w:hAnsi="宋体" w:eastAsia="宋体" w:cs="宋体"/>
          <w:color w:val="auto"/>
          <w:sz w:val="32"/>
          <w:szCs w:val="32"/>
          <w:lang w:val="en-US" w:eastAsia="zh-CN"/>
        </w:rPr>
        <w:t>11,608</w:t>
      </w:r>
      <w:r>
        <w:rPr>
          <w:rFonts w:hint="eastAsia" w:ascii="宋体" w:hAnsi="宋体" w:eastAsia="宋体" w:cs="宋体"/>
          <w:color w:val="auto"/>
          <w:sz w:val="32"/>
          <w:szCs w:val="32"/>
        </w:rPr>
        <w:t>万元，其中一般公共预算拨款收入</w:t>
      </w:r>
      <w:r>
        <w:rPr>
          <w:rFonts w:hint="eastAsia" w:ascii="宋体" w:hAnsi="宋体" w:eastAsia="宋体" w:cs="宋体"/>
          <w:color w:val="auto"/>
          <w:sz w:val="32"/>
          <w:szCs w:val="32"/>
          <w:lang w:val="en-US" w:eastAsia="zh-CN"/>
        </w:rPr>
        <w:t>11,608</w:t>
      </w:r>
      <w:r>
        <w:rPr>
          <w:rFonts w:hint="eastAsia" w:ascii="宋体" w:hAnsi="宋体" w:eastAsia="宋体" w:cs="宋体"/>
          <w:color w:val="auto"/>
          <w:sz w:val="32"/>
          <w:szCs w:val="32"/>
        </w:rPr>
        <w:t>万元，较上年下降</w:t>
      </w:r>
      <w:r>
        <w:rPr>
          <w:rFonts w:hint="eastAsia" w:ascii="宋体" w:hAnsi="宋体" w:eastAsia="宋体" w:cs="宋体"/>
          <w:color w:val="auto"/>
          <w:sz w:val="32"/>
          <w:szCs w:val="32"/>
          <w:lang w:val="en-US" w:eastAsia="zh-CN"/>
        </w:rPr>
        <w:t>49.71</w:t>
      </w:r>
      <w:r>
        <w:rPr>
          <w:rFonts w:hint="eastAsia" w:ascii="宋体" w:hAnsi="宋体" w:eastAsia="宋体" w:cs="宋体"/>
          <w:color w:val="auto"/>
          <w:sz w:val="32"/>
          <w:szCs w:val="32"/>
        </w:rPr>
        <w:t>%；</w:t>
      </w:r>
      <w:r>
        <w:rPr>
          <w:rFonts w:hint="eastAsia" w:ascii="宋体" w:hAnsi="宋体" w:cs="宋体"/>
          <w:color w:val="auto"/>
          <w:sz w:val="32"/>
          <w:szCs w:val="32"/>
          <w:lang w:val="en-US" w:eastAsia="zh-CN"/>
        </w:rPr>
        <w:t>主要原因：殡葬基础设施建设工作基本完成，专项资金安排大幅下降</w:t>
      </w:r>
      <w:r>
        <w:rPr>
          <w:rFonts w:hint="eastAsia" w:ascii="宋体" w:hAnsi="宋体" w:cs="宋体"/>
          <w:color w:val="auto"/>
          <w:sz w:val="32"/>
          <w:szCs w:val="32"/>
          <w:lang w:val="en-US" w:eastAsia="zh-CN"/>
        </w:rPr>
        <w:t>。</w:t>
      </w:r>
    </w:p>
    <w:p>
      <w:pPr>
        <w:ind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rPr>
        <w:t>(二) 支出预算情况说明</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本部门</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年度一般公共预算基本支出总计</w:t>
      </w:r>
      <w:r>
        <w:rPr>
          <w:rFonts w:hint="eastAsia" w:ascii="宋体" w:hAnsi="宋体" w:eastAsia="宋体" w:cs="宋体"/>
          <w:color w:val="auto"/>
          <w:sz w:val="32"/>
          <w:szCs w:val="32"/>
          <w:lang w:val="en-US" w:eastAsia="zh-CN"/>
        </w:rPr>
        <w:t>11,608</w:t>
      </w:r>
      <w:r>
        <w:rPr>
          <w:rFonts w:hint="eastAsia" w:ascii="宋体" w:hAnsi="宋体" w:eastAsia="宋体" w:cs="宋体"/>
          <w:color w:val="auto"/>
          <w:sz w:val="32"/>
          <w:szCs w:val="32"/>
        </w:rPr>
        <w:t>万元，按支出功能分类，基本支出</w:t>
      </w:r>
      <w:r>
        <w:rPr>
          <w:rFonts w:hint="eastAsia" w:ascii="宋体" w:hAnsi="宋体" w:eastAsia="宋体" w:cs="宋体"/>
          <w:color w:val="auto"/>
          <w:sz w:val="32"/>
          <w:szCs w:val="32"/>
          <w:lang w:val="en-US" w:eastAsia="zh-CN"/>
        </w:rPr>
        <w:t>870</w:t>
      </w:r>
      <w:r>
        <w:rPr>
          <w:rFonts w:hint="eastAsia" w:ascii="宋体" w:hAnsi="宋体" w:eastAsia="宋体" w:cs="宋体"/>
          <w:color w:val="auto"/>
          <w:sz w:val="32"/>
          <w:szCs w:val="32"/>
        </w:rPr>
        <w:t>万元，占总支出</w:t>
      </w:r>
      <w:r>
        <w:rPr>
          <w:rFonts w:hint="eastAsia" w:ascii="宋体" w:hAnsi="宋体" w:eastAsia="宋体" w:cs="宋体"/>
          <w:color w:val="auto"/>
          <w:sz w:val="32"/>
          <w:szCs w:val="32"/>
          <w:lang w:val="en-US" w:eastAsia="zh-CN"/>
        </w:rPr>
        <w:t>7.49</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支出</w:t>
      </w:r>
      <w:r>
        <w:rPr>
          <w:rFonts w:hint="eastAsia" w:ascii="宋体" w:hAnsi="宋体" w:eastAsia="宋体" w:cs="宋体"/>
          <w:color w:val="auto"/>
          <w:sz w:val="32"/>
          <w:szCs w:val="32"/>
          <w:lang w:val="en-US" w:eastAsia="zh-CN"/>
        </w:rPr>
        <w:t>10738</w:t>
      </w:r>
      <w:r>
        <w:rPr>
          <w:rFonts w:hint="eastAsia" w:ascii="宋体" w:hAnsi="宋体" w:eastAsia="宋体" w:cs="宋体"/>
          <w:color w:val="auto"/>
          <w:sz w:val="32"/>
          <w:szCs w:val="32"/>
        </w:rPr>
        <w:t>万元，占总支出</w:t>
      </w:r>
      <w:r>
        <w:rPr>
          <w:rFonts w:hint="eastAsia" w:ascii="宋体" w:hAnsi="宋体" w:eastAsia="宋体" w:cs="宋体"/>
          <w:color w:val="auto"/>
          <w:sz w:val="32"/>
          <w:szCs w:val="32"/>
          <w:lang w:val="en-US" w:eastAsia="zh-CN"/>
        </w:rPr>
        <w:t>92.51</w:t>
      </w:r>
      <w:r>
        <w:rPr>
          <w:rFonts w:hint="eastAsia" w:ascii="宋体" w:hAnsi="宋体" w:eastAsia="宋体" w:cs="宋体"/>
          <w:color w:val="auto"/>
          <w:sz w:val="32"/>
          <w:szCs w:val="32"/>
        </w:rPr>
        <w:t>%；按支出经济分类：人员经费</w:t>
      </w:r>
      <w:r>
        <w:rPr>
          <w:rFonts w:hint="eastAsia" w:ascii="宋体" w:hAnsi="宋体" w:eastAsia="宋体" w:cs="宋体"/>
          <w:color w:val="auto"/>
          <w:sz w:val="32"/>
          <w:szCs w:val="32"/>
          <w:lang w:val="en-US" w:eastAsia="zh-CN"/>
        </w:rPr>
        <w:t>550</w:t>
      </w:r>
      <w:r>
        <w:rPr>
          <w:rFonts w:hint="eastAsia" w:ascii="宋体" w:hAnsi="宋体" w:eastAsia="宋体" w:cs="宋体"/>
          <w:color w:val="auto"/>
          <w:sz w:val="32"/>
          <w:szCs w:val="32"/>
        </w:rPr>
        <w:t>万元，，占</w:t>
      </w:r>
      <w:r>
        <w:rPr>
          <w:rFonts w:hint="eastAsia" w:ascii="宋体" w:hAnsi="宋体" w:eastAsia="宋体" w:cs="宋体"/>
          <w:color w:val="auto"/>
          <w:sz w:val="32"/>
          <w:szCs w:val="32"/>
          <w:lang w:eastAsia="zh-CN"/>
        </w:rPr>
        <w:t>基本</w:t>
      </w:r>
      <w:r>
        <w:rPr>
          <w:rFonts w:hint="eastAsia" w:ascii="宋体" w:hAnsi="宋体" w:eastAsia="宋体" w:cs="宋体"/>
          <w:color w:val="auto"/>
          <w:sz w:val="32"/>
          <w:szCs w:val="32"/>
        </w:rPr>
        <w:t>支出</w:t>
      </w:r>
      <w:r>
        <w:rPr>
          <w:rFonts w:hint="eastAsia" w:ascii="宋体" w:hAnsi="宋体" w:eastAsia="宋体" w:cs="宋体"/>
          <w:color w:val="auto"/>
          <w:sz w:val="32"/>
          <w:szCs w:val="32"/>
          <w:lang w:val="en-US" w:eastAsia="zh-CN"/>
        </w:rPr>
        <w:t>63.22</w:t>
      </w:r>
      <w:r>
        <w:rPr>
          <w:rFonts w:hint="eastAsia" w:ascii="宋体" w:hAnsi="宋体" w:eastAsia="宋体" w:cs="宋体"/>
          <w:color w:val="auto"/>
          <w:sz w:val="32"/>
          <w:szCs w:val="32"/>
        </w:rPr>
        <w:t>%；公用经费</w:t>
      </w:r>
      <w:r>
        <w:rPr>
          <w:rFonts w:hint="eastAsia" w:ascii="宋体" w:hAnsi="宋体" w:eastAsia="宋体" w:cs="宋体"/>
          <w:color w:val="auto"/>
          <w:sz w:val="32"/>
          <w:szCs w:val="32"/>
          <w:lang w:val="en-US" w:eastAsia="zh-CN"/>
        </w:rPr>
        <w:t>320</w:t>
      </w:r>
      <w:r>
        <w:rPr>
          <w:rFonts w:hint="eastAsia" w:ascii="宋体" w:hAnsi="宋体" w:eastAsia="宋体" w:cs="宋体"/>
          <w:color w:val="auto"/>
          <w:sz w:val="32"/>
          <w:szCs w:val="32"/>
        </w:rPr>
        <w:t>万元，占</w:t>
      </w:r>
      <w:r>
        <w:rPr>
          <w:rFonts w:hint="eastAsia" w:ascii="宋体" w:hAnsi="宋体" w:eastAsia="宋体" w:cs="宋体"/>
          <w:color w:val="auto"/>
          <w:sz w:val="32"/>
          <w:szCs w:val="32"/>
          <w:lang w:eastAsia="zh-CN"/>
        </w:rPr>
        <w:t>基本</w:t>
      </w:r>
      <w:r>
        <w:rPr>
          <w:rFonts w:hint="eastAsia" w:ascii="宋体" w:hAnsi="宋体" w:eastAsia="宋体" w:cs="宋体"/>
          <w:color w:val="auto"/>
          <w:sz w:val="32"/>
          <w:szCs w:val="32"/>
        </w:rPr>
        <w:t>支出</w:t>
      </w:r>
      <w:r>
        <w:rPr>
          <w:rFonts w:hint="eastAsia" w:ascii="宋体" w:hAnsi="宋体" w:eastAsia="宋体" w:cs="宋体"/>
          <w:color w:val="auto"/>
          <w:sz w:val="32"/>
          <w:szCs w:val="32"/>
          <w:lang w:val="en-US" w:eastAsia="zh-CN"/>
        </w:rPr>
        <w:t>36.78</w:t>
      </w:r>
      <w:r>
        <w:rPr>
          <w:rFonts w:hint="eastAsia" w:ascii="宋体" w:hAnsi="宋体" w:eastAsia="宋体" w:cs="宋体"/>
          <w:color w:val="auto"/>
          <w:sz w:val="32"/>
          <w:szCs w:val="32"/>
        </w:rPr>
        <w:t>%。</w:t>
      </w:r>
    </w:p>
    <w:p>
      <w:pPr>
        <w:rPr>
          <w:rFonts w:hint="eastAsia" w:ascii="宋体" w:hAnsi="宋体" w:eastAsia="宋体" w:cs="宋体"/>
          <w:color w:val="auto"/>
          <w:sz w:val="32"/>
          <w:szCs w:val="32"/>
        </w:rPr>
      </w:pPr>
      <w:r>
        <w:rPr>
          <w:rFonts w:hint="eastAsia" w:ascii="宋体" w:hAnsi="宋体" w:eastAsia="宋体" w:cs="宋体"/>
          <w:color w:val="auto"/>
          <w:sz w:val="32"/>
          <w:szCs w:val="32"/>
        </w:rPr>
        <w:t>(三) 财政拨款支出预算情况说明</w:t>
      </w:r>
    </w:p>
    <w:p>
      <w:pPr>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本部门</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年度财政拨款支出年初预算数为</w:t>
      </w:r>
      <w:r>
        <w:rPr>
          <w:rFonts w:hint="eastAsia" w:ascii="宋体" w:hAnsi="宋体" w:eastAsia="宋体" w:cs="宋体"/>
          <w:color w:val="auto"/>
          <w:sz w:val="32"/>
          <w:szCs w:val="32"/>
          <w:lang w:val="en-US" w:eastAsia="zh-CN"/>
        </w:rPr>
        <w:t>11,608</w:t>
      </w:r>
      <w:r>
        <w:rPr>
          <w:rFonts w:hint="eastAsia" w:ascii="宋体" w:hAnsi="宋体" w:eastAsia="宋体" w:cs="宋体"/>
          <w:color w:val="auto"/>
          <w:sz w:val="32"/>
          <w:szCs w:val="32"/>
        </w:rPr>
        <w:t>万元，按功能分类科目分：社会保障和就业支出数为</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400</w:t>
      </w:r>
      <w:r>
        <w:rPr>
          <w:rFonts w:hint="eastAsia" w:ascii="宋体" w:hAnsi="宋体" w:eastAsia="宋体" w:cs="宋体"/>
          <w:color w:val="auto"/>
          <w:sz w:val="32"/>
          <w:szCs w:val="32"/>
        </w:rPr>
        <w:t>万元，较上年</w:t>
      </w:r>
      <w:r>
        <w:rPr>
          <w:rFonts w:hint="eastAsia" w:ascii="宋体" w:hAnsi="宋体" w:eastAsia="宋体" w:cs="宋体"/>
          <w:color w:val="auto"/>
          <w:sz w:val="32"/>
          <w:szCs w:val="32"/>
        </w:rPr>
        <w:t>下降</w:t>
      </w:r>
      <w:r>
        <w:rPr>
          <w:rFonts w:hint="eastAsia" w:ascii="宋体" w:hAnsi="宋体" w:eastAsia="宋体" w:cs="宋体"/>
          <w:color w:val="auto"/>
          <w:sz w:val="32"/>
          <w:szCs w:val="32"/>
          <w:lang w:val="en-US" w:eastAsia="zh-CN"/>
        </w:rPr>
        <w:t>46</w:t>
      </w:r>
      <w:r>
        <w:rPr>
          <w:rFonts w:hint="eastAsia" w:ascii="宋体" w:hAnsi="宋体" w:eastAsia="宋体" w:cs="宋体"/>
          <w:color w:val="auto"/>
          <w:sz w:val="32"/>
          <w:szCs w:val="32"/>
        </w:rPr>
        <w:t>%；</w:t>
      </w:r>
      <w:r>
        <w:rPr>
          <w:rFonts w:hint="eastAsia" w:ascii="宋体" w:hAnsi="宋体" w:eastAsia="宋体" w:cs="宋体"/>
          <w:color w:val="auto"/>
          <w:sz w:val="32"/>
          <w:szCs w:val="32"/>
        </w:rPr>
        <w:t>卫生健康</w:t>
      </w:r>
      <w:r>
        <w:rPr>
          <w:rFonts w:hint="eastAsia" w:ascii="宋体" w:hAnsi="宋体" w:eastAsia="宋体" w:cs="宋体"/>
          <w:color w:val="auto"/>
          <w:sz w:val="32"/>
          <w:szCs w:val="32"/>
        </w:rPr>
        <w:t>支出</w:t>
      </w:r>
      <w:r>
        <w:rPr>
          <w:rFonts w:hint="eastAsia" w:ascii="宋体" w:hAnsi="宋体" w:eastAsia="宋体" w:cs="宋体"/>
          <w:color w:val="auto"/>
          <w:sz w:val="32"/>
          <w:szCs w:val="32"/>
          <w:lang w:val="en-US" w:eastAsia="zh-CN"/>
        </w:rPr>
        <w:t>1183</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较上年</w:t>
      </w:r>
      <w:r>
        <w:rPr>
          <w:rFonts w:hint="eastAsia" w:ascii="宋体" w:hAnsi="宋体" w:eastAsia="宋体" w:cs="宋体"/>
          <w:color w:val="auto"/>
          <w:sz w:val="32"/>
          <w:szCs w:val="32"/>
        </w:rPr>
        <w:t>下降</w:t>
      </w:r>
      <w:r>
        <w:rPr>
          <w:rFonts w:hint="eastAsia" w:ascii="宋体" w:hAnsi="宋体" w:eastAsia="宋体" w:cs="宋体"/>
          <w:color w:val="auto"/>
          <w:sz w:val="32"/>
          <w:szCs w:val="32"/>
          <w:lang w:val="en-US" w:eastAsia="zh-CN"/>
        </w:rPr>
        <w:t>42,41</w:t>
      </w:r>
      <w:r>
        <w:rPr>
          <w:rFonts w:hint="eastAsia" w:ascii="宋体" w:hAnsi="宋体" w:eastAsia="宋体" w:cs="宋体"/>
          <w:color w:val="auto"/>
          <w:sz w:val="32"/>
          <w:szCs w:val="32"/>
        </w:rPr>
        <w:t>%；住房保障支出</w:t>
      </w:r>
      <w:r>
        <w:rPr>
          <w:rFonts w:hint="eastAsia" w:ascii="宋体" w:hAnsi="宋体" w:eastAsia="宋体" w:cs="宋体"/>
          <w:color w:val="auto"/>
          <w:sz w:val="32"/>
          <w:szCs w:val="32"/>
          <w:lang w:val="en-US" w:eastAsia="zh-CN"/>
        </w:rPr>
        <w:t>25</w:t>
      </w:r>
      <w:r>
        <w:rPr>
          <w:rFonts w:hint="eastAsia" w:ascii="宋体" w:hAnsi="宋体" w:eastAsia="宋体" w:cs="宋体"/>
          <w:color w:val="auto"/>
          <w:sz w:val="32"/>
          <w:szCs w:val="32"/>
        </w:rPr>
        <w:t>万元，与上年</w:t>
      </w:r>
      <w:r>
        <w:rPr>
          <w:rFonts w:hint="eastAsia" w:ascii="宋体" w:hAnsi="宋体" w:eastAsia="宋体" w:cs="宋体"/>
          <w:color w:val="auto"/>
          <w:sz w:val="32"/>
          <w:szCs w:val="32"/>
          <w:lang w:eastAsia="zh-CN"/>
        </w:rPr>
        <w:t>基本持平。</w:t>
      </w:r>
    </w:p>
    <w:p>
      <w:pPr>
        <w:rPr>
          <w:rFonts w:hint="eastAsia" w:ascii="宋体" w:hAnsi="宋体" w:eastAsia="宋体" w:cs="宋体"/>
          <w:color w:val="auto"/>
          <w:sz w:val="32"/>
          <w:szCs w:val="32"/>
        </w:rPr>
      </w:pPr>
      <w:r>
        <w:rPr>
          <w:rFonts w:hint="eastAsia" w:ascii="宋体" w:hAnsi="宋体" w:eastAsia="宋体" w:cs="宋体"/>
          <w:color w:val="auto"/>
          <w:sz w:val="32"/>
          <w:szCs w:val="32"/>
        </w:rPr>
        <w:t>（</w:t>
      </w:r>
      <w:r>
        <w:rPr>
          <w:rFonts w:hint="eastAsia" w:ascii="宋体" w:hAnsi="宋体" w:eastAsia="宋体" w:cs="宋体"/>
          <w:color w:val="auto"/>
          <w:sz w:val="32"/>
          <w:szCs w:val="32"/>
        </w:rPr>
        <w:t>四）、政府性</w:t>
      </w:r>
      <w:r>
        <w:rPr>
          <w:rFonts w:hint="eastAsia" w:ascii="宋体" w:hAnsi="宋体" w:eastAsia="宋体" w:cs="宋体"/>
          <w:color w:val="auto"/>
          <w:sz w:val="32"/>
          <w:szCs w:val="32"/>
          <w:lang w:val="en-US" w:eastAsia="zh-CN"/>
        </w:rPr>
        <w:t>基金</w:t>
      </w:r>
      <w:r>
        <w:rPr>
          <w:rFonts w:hint="eastAsia" w:ascii="宋体" w:hAnsi="宋体" w:eastAsia="宋体" w:cs="宋体"/>
          <w:color w:val="auto"/>
          <w:sz w:val="32"/>
          <w:szCs w:val="32"/>
        </w:rPr>
        <w:t>预算基本情况</w:t>
      </w:r>
    </w:p>
    <w:p>
      <w:pPr>
        <w:rPr>
          <w:rFonts w:hint="eastAsia" w:ascii="宋体" w:hAnsi="宋体" w:eastAsia="宋体" w:cs="宋体"/>
          <w:color w:val="auto"/>
          <w:sz w:val="32"/>
          <w:szCs w:val="32"/>
        </w:rPr>
      </w:pPr>
      <w:r>
        <w:rPr>
          <w:rFonts w:hint="eastAsia" w:ascii="宋体" w:hAnsi="宋体" w:eastAsia="宋体" w:cs="宋体"/>
          <w:color w:val="auto"/>
          <w:sz w:val="32"/>
          <w:szCs w:val="32"/>
        </w:rPr>
        <w:t>（五）、机关运行经费情况说明</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本部门202</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年度机关运行经费</w:t>
      </w:r>
      <w:r>
        <w:rPr>
          <w:rFonts w:hint="eastAsia" w:ascii="宋体" w:hAnsi="宋体" w:cs="宋体"/>
          <w:color w:val="auto"/>
          <w:sz w:val="32"/>
          <w:szCs w:val="32"/>
          <w:lang w:val="en-US" w:eastAsia="zh-CN"/>
        </w:rPr>
        <w:t>296.65</w:t>
      </w:r>
      <w:r>
        <w:rPr>
          <w:rFonts w:hint="eastAsia" w:ascii="宋体" w:hAnsi="宋体" w:eastAsia="宋体" w:cs="宋体"/>
          <w:color w:val="auto"/>
          <w:sz w:val="32"/>
          <w:szCs w:val="32"/>
        </w:rPr>
        <w:t>万元，较上年下降</w:t>
      </w:r>
      <w:r>
        <w:rPr>
          <w:rFonts w:hint="eastAsia" w:ascii="宋体" w:hAnsi="宋体" w:cs="宋体"/>
          <w:color w:val="auto"/>
          <w:sz w:val="32"/>
          <w:szCs w:val="32"/>
          <w:lang w:val="en-US" w:eastAsia="zh-CN"/>
        </w:rPr>
        <w:t>11</w:t>
      </w:r>
      <w:r>
        <w:rPr>
          <w:rFonts w:hint="eastAsia" w:ascii="宋体" w:hAnsi="宋体" w:eastAsia="宋体" w:cs="宋体"/>
          <w:color w:val="auto"/>
          <w:sz w:val="32"/>
          <w:szCs w:val="32"/>
        </w:rPr>
        <w:t>%</w:t>
      </w:r>
      <w:r>
        <w:rPr>
          <w:rFonts w:hint="eastAsia" w:ascii="宋体" w:hAnsi="宋体" w:cs="宋体"/>
          <w:color w:val="auto"/>
          <w:sz w:val="32"/>
          <w:szCs w:val="32"/>
          <w:lang w:eastAsia="zh-CN"/>
        </w:rPr>
        <w:t>；</w:t>
      </w:r>
      <w:r>
        <w:rPr>
          <w:rFonts w:hint="eastAsia" w:ascii="宋体" w:hAnsi="宋体" w:eastAsia="宋体" w:cs="宋体"/>
          <w:color w:val="auto"/>
          <w:sz w:val="32"/>
          <w:szCs w:val="32"/>
        </w:rPr>
        <w:t>主要原因是：</w:t>
      </w:r>
      <w:r>
        <w:rPr>
          <w:rFonts w:hint="eastAsia" w:ascii="宋体" w:hAnsi="宋体" w:cs="宋体"/>
          <w:color w:val="auto"/>
          <w:sz w:val="32"/>
          <w:szCs w:val="32"/>
          <w:lang w:val="en-US" w:eastAsia="zh-CN"/>
        </w:rPr>
        <w:t>厉行节约</w:t>
      </w:r>
      <w:r>
        <w:rPr>
          <w:rFonts w:hint="eastAsia" w:ascii="宋体" w:hAnsi="宋体" w:eastAsia="宋体" w:cs="宋体"/>
          <w:color w:val="auto"/>
          <w:sz w:val="32"/>
          <w:szCs w:val="32"/>
        </w:rPr>
        <w:t>。</w:t>
      </w:r>
    </w:p>
    <w:p>
      <w:pPr>
        <w:rPr>
          <w:rFonts w:hint="eastAsia" w:ascii="宋体" w:hAnsi="宋体" w:eastAsia="宋体" w:cs="宋体"/>
          <w:color w:val="auto"/>
          <w:sz w:val="32"/>
          <w:szCs w:val="32"/>
        </w:rPr>
      </w:pPr>
      <w:r>
        <w:rPr>
          <w:rFonts w:hint="eastAsia" w:ascii="宋体" w:hAnsi="宋体" w:eastAsia="宋体" w:cs="宋体"/>
          <w:color w:val="auto"/>
          <w:sz w:val="32"/>
          <w:szCs w:val="32"/>
        </w:rPr>
        <w:t>（六）、政府采购情况</w:t>
      </w:r>
    </w:p>
    <w:p>
      <w:pPr>
        <w:ind w:firstLine="640" w:firstLineChars="2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2021年通过政府采购空调10台，台式计算机10台,复印机5台，喷墨打印机</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台。</w:t>
      </w:r>
      <w:r>
        <w:rPr>
          <w:rFonts w:hint="eastAsia" w:ascii="宋体" w:hAnsi="宋体" w:cs="宋体"/>
          <w:color w:val="auto"/>
          <w:sz w:val="32"/>
          <w:szCs w:val="32"/>
          <w:lang w:val="en-US" w:eastAsia="zh-CN"/>
        </w:rPr>
        <w:t>共计18万元。冬衣棉衣被80万元；敬老院老人服装100万元。</w:t>
      </w:r>
    </w:p>
    <w:p>
      <w:pPr>
        <w:rPr>
          <w:rFonts w:hint="eastAsia" w:ascii="宋体" w:hAnsi="宋体" w:eastAsia="宋体" w:cs="宋体"/>
          <w:color w:val="auto"/>
          <w:sz w:val="32"/>
          <w:szCs w:val="32"/>
          <w:lang w:eastAsia="zh-CN"/>
        </w:rPr>
      </w:pP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年部门“三公”经费支出预算情况说明</w:t>
      </w:r>
    </w:p>
    <w:p>
      <w:pPr>
        <w:rPr>
          <w:rFonts w:hint="eastAsia" w:ascii="宋体" w:hAnsi="宋体" w:eastAsia="宋体" w:cs="宋体"/>
          <w:color w:val="auto"/>
          <w:sz w:val="32"/>
          <w:szCs w:val="32"/>
        </w:rPr>
      </w:pPr>
      <w:r>
        <w:rPr>
          <w:rFonts w:hint="eastAsia" w:ascii="宋体" w:hAnsi="宋体" w:eastAsia="宋体" w:cs="宋体"/>
          <w:color w:val="auto"/>
          <w:sz w:val="32"/>
          <w:szCs w:val="32"/>
        </w:rPr>
        <w:t>本部门202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年度“三公”经费支出年初预算数为</w:t>
      </w:r>
      <w:r>
        <w:rPr>
          <w:rFonts w:hint="eastAsia" w:ascii="宋体" w:hAnsi="宋体" w:eastAsia="宋体" w:cs="宋体"/>
          <w:color w:val="auto"/>
          <w:sz w:val="32"/>
          <w:szCs w:val="32"/>
          <w:lang w:val="en-US" w:eastAsia="zh-CN"/>
        </w:rPr>
        <w:t>7.8</w:t>
      </w:r>
      <w:r>
        <w:rPr>
          <w:rFonts w:hint="eastAsia" w:ascii="宋体" w:hAnsi="宋体" w:eastAsia="宋体" w:cs="宋体"/>
          <w:color w:val="auto"/>
          <w:sz w:val="32"/>
          <w:szCs w:val="32"/>
        </w:rPr>
        <w:t>万元，其中：公务接待费支出年初预算数为</w:t>
      </w:r>
      <w:r>
        <w:rPr>
          <w:rFonts w:hint="eastAsia" w:ascii="宋体" w:hAnsi="宋体" w:eastAsia="宋体" w:cs="宋体"/>
          <w:color w:val="auto"/>
          <w:sz w:val="32"/>
          <w:szCs w:val="32"/>
          <w:lang w:val="en-US" w:eastAsia="zh-CN"/>
        </w:rPr>
        <w:t>7.8</w:t>
      </w:r>
      <w:r>
        <w:rPr>
          <w:rFonts w:hint="eastAsia" w:ascii="宋体" w:hAnsi="宋体" w:eastAsia="宋体" w:cs="宋体"/>
          <w:color w:val="auto"/>
          <w:sz w:val="32"/>
          <w:szCs w:val="32"/>
        </w:rPr>
        <w:t xml:space="preserve"> 万元，</w:t>
      </w:r>
      <w:r>
        <w:rPr>
          <w:rFonts w:hint="eastAsia" w:ascii="宋体" w:hAnsi="宋体" w:eastAsia="宋体" w:cs="宋体"/>
          <w:color w:val="auto"/>
          <w:sz w:val="32"/>
          <w:szCs w:val="32"/>
          <w:lang w:eastAsia="zh-CN"/>
        </w:rPr>
        <w:t>较</w:t>
      </w:r>
      <w:r>
        <w:rPr>
          <w:rFonts w:hint="eastAsia" w:ascii="宋体" w:hAnsi="宋体" w:eastAsia="宋体" w:cs="宋体"/>
          <w:color w:val="auto"/>
          <w:sz w:val="32"/>
          <w:szCs w:val="32"/>
        </w:rPr>
        <w:t>去年</w:t>
      </w:r>
      <w:r>
        <w:rPr>
          <w:rFonts w:hint="eastAsia" w:ascii="宋体" w:hAnsi="宋体" w:eastAsia="宋体" w:cs="宋体"/>
          <w:color w:val="auto"/>
          <w:sz w:val="32"/>
          <w:szCs w:val="32"/>
          <w:lang w:eastAsia="zh-CN"/>
        </w:rPr>
        <w:t>下降</w:t>
      </w:r>
      <w:r>
        <w:rPr>
          <w:rFonts w:hint="eastAsia" w:ascii="宋体" w:hAnsi="宋体" w:eastAsia="宋体" w:cs="宋体"/>
          <w:color w:val="auto"/>
          <w:sz w:val="32"/>
          <w:szCs w:val="32"/>
          <w:lang w:val="en-US" w:eastAsia="zh-CN"/>
        </w:rPr>
        <w:t>9.3%</w:t>
      </w:r>
      <w:r>
        <w:rPr>
          <w:rFonts w:hint="eastAsia" w:ascii="宋体" w:hAnsi="宋体" w:cs="宋体"/>
          <w:color w:val="auto"/>
          <w:sz w:val="32"/>
          <w:szCs w:val="32"/>
          <w:lang w:eastAsia="zh-CN"/>
        </w:rPr>
        <w:t>；</w:t>
      </w:r>
      <w:r>
        <w:rPr>
          <w:rFonts w:hint="eastAsia" w:ascii="宋体" w:hAnsi="宋体" w:eastAsia="宋体" w:cs="宋体"/>
          <w:color w:val="auto"/>
          <w:sz w:val="32"/>
          <w:szCs w:val="32"/>
        </w:rPr>
        <w:t>主要原因是：</w:t>
      </w:r>
      <w:r>
        <w:rPr>
          <w:rFonts w:hint="eastAsia" w:ascii="宋体" w:hAnsi="宋体" w:cs="宋体"/>
          <w:color w:val="auto"/>
          <w:sz w:val="32"/>
          <w:szCs w:val="32"/>
          <w:lang w:val="en-US" w:eastAsia="zh-CN"/>
        </w:rPr>
        <w:t>厉行节约</w:t>
      </w:r>
      <w:r>
        <w:rPr>
          <w:rFonts w:hint="eastAsia" w:ascii="宋体" w:hAnsi="宋体" w:eastAsia="宋体" w:cs="宋体"/>
          <w:color w:val="auto"/>
          <w:sz w:val="32"/>
          <w:szCs w:val="32"/>
        </w:rPr>
        <w:t>。</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第三部分 新建区民政局</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年部门预算表（见附表）</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第四部分  名词解释</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1、行政运行：反映行政单位（包括实行公务员管理的事业单位）的基本支出。</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2、其它民政管理事务支出：反映民政部门接待来访、法制建设、政策宣传方面的支出，以及开展优抚安置、救灾减灾、社会救助、社会福利、婚姻登记、社会事务、信息化建设等专项业务的支出。</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3、老龄</w:t>
      </w:r>
      <w:r>
        <w:rPr>
          <w:rFonts w:hint="eastAsia" w:ascii="宋体" w:hAnsi="宋体" w:eastAsia="宋体" w:cs="宋体"/>
          <w:color w:val="auto"/>
          <w:sz w:val="32"/>
          <w:szCs w:val="32"/>
        </w:rPr>
        <w:t>卫生健康</w:t>
      </w:r>
      <w:r>
        <w:rPr>
          <w:rFonts w:hint="eastAsia" w:ascii="宋体" w:hAnsi="宋体" w:eastAsia="宋体" w:cs="宋体"/>
          <w:color w:val="auto"/>
          <w:sz w:val="32"/>
          <w:szCs w:val="32"/>
        </w:rPr>
        <w:t>事务：反映老龄</w:t>
      </w:r>
      <w:r>
        <w:rPr>
          <w:rFonts w:hint="eastAsia" w:ascii="宋体" w:hAnsi="宋体" w:eastAsia="宋体" w:cs="宋体"/>
          <w:color w:val="auto"/>
          <w:sz w:val="32"/>
          <w:szCs w:val="32"/>
        </w:rPr>
        <w:t>卫生健康</w:t>
      </w:r>
      <w:r>
        <w:rPr>
          <w:rFonts w:hint="eastAsia" w:ascii="宋体" w:hAnsi="宋体" w:eastAsia="宋体" w:cs="宋体"/>
          <w:color w:val="auto"/>
          <w:sz w:val="32"/>
          <w:szCs w:val="32"/>
        </w:rPr>
        <w:t>事务方面的支出。</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t>4</w:t>
      </w:r>
      <w:r>
        <w:rPr>
          <w:rFonts w:hint="eastAsia" w:ascii="宋体" w:hAnsi="宋体" w:eastAsia="宋体" w:cs="宋体"/>
          <w:color w:val="auto"/>
          <w:sz w:val="32"/>
          <w:szCs w:val="32"/>
        </w:rPr>
        <w:t>、流浪乞讨人员救助支出：反映用于生活无着的流浪乞讨人员的救助支出和救助管理机构的运行支出。</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t>5</w:t>
      </w:r>
      <w:r>
        <w:rPr>
          <w:rFonts w:hint="eastAsia" w:ascii="宋体" w:hAnsi="宋体" w:eastAsia="宋体" w:cs="宋体"/>
          <w:color w:val="auto"/>
          <w:sz w:val="32"/>
          <w:szCs w:val="32"/>
        </w:rPr>
        <w:t>、农村特困人员救助供养支出：反映农村特困人员救助供养支出。</w:t>
      </w:r>
    </w:p>
    <w:p>
      <w:pPr>
        <w:rPr>
          <w:rFonts w:hint="eastAsia" w:ascii="宋体" w:hAnsi="宋体" w:eastAsia="宋体" w:cs="宋体"/>
          <w:color w:val="auto"/>
          <w:sz w:val="32"/>
          <w:szCs w:val="32"/>
        </w:rPr>
      </w:pPr>
      <w:r>
        <w:rPr>
          <w:rFonts w:hint="eastAsia" w:ascii="宋体" w:hAnsi="宋体" w:eastAsia="宋体" w:cs="宋体"/>
          <w:color w:val="auto"/>
          <w:sz w:val="32"/>
          <w:szCs w:val="32"/>
        </w:rPr>
        <w:t>6、基层政权建设和社区治理：反映开展城乡双社区治理、城乡社区服务、村（居）民自治、村（居）务公开、乡镇（街道）服务能力建设等基层政权建设和社区治理工作的支出。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FFFFFF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2"/>
  </w:compat>
  <w:docVars>
    <w:docVar w:name="commondata" w:val="eyJoZGlkIjoiZmM0ZDRjNWY0M2M5MWRkMDA2MDc1MGQyNjliNThlYjgifQ=="/>
  </w:docVars>
  <w:rsids>
    <w:rsidRoot w:val="00C87441"/>
    <w:rsid w:val="0002240B"/>
    <w:rsid w:val="001B4079"/>
    <w:rsid w:val="002D1661"/>
    <w:rsid w:val="00643B01"/>
    <w:rsid w:val="007B41D4"/>
    <w:rsid w:val="00897B4D"/>
    <w:rsid w:val="0099096E"/>
    <w:rsid w:val="00C87441"/>
    <w:rsid w:val="00CE6A8B"/>
    <w:rsid w:val="00F06DB2"/>
    <w:rsid w:val="00F1369B"/>
    <w:rsid w:val="00FE0221"/>
    <w:rsid w:val="06E97BB8"/>
    <w:rsid w:val="076F7C56"/>
    <w:rsid w:val="0F3D677E"/>
    <w:rsid w:val="16D622B5"/>
    <w:rsid w:val="226F4067"/>
    <w:rsid w:val="30C67187"/>
    <w:rsid w:val="3A641C90"/>
    <w:rsid w:val="427D1B40"/>
    <w:rsid w:val="4A0B00E2"/>
    <w:rsid w:val="506C6F96"/>
    <w:rsid w:val="50A26A3A"/>
    <w:rsid w:val="531C79FA"/>
    <w:rsid w:val="538A0C0D"/>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16">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17">
    <w:name w:val="Subtitle"/>
    <w:qFormat/>
    <w:uiPriority w:val="16"/>
    <w:pPr>
      <w:jc w:val="center"/>
    </w:pPr>
    <w:rPr>
      <w:rFonts w:ascii="Times New Roman" w:hAnsi="Times New Roman" w:eastAsia="宋体" w:cs="Times New Roman"/>
      <w:sz w:val="24"/>
      <w:szCs w:val="24"/>
      <w:lang w:val="en-US" w:eastAsia="zh-CN" w:bidi="ar-SA"/>
    </w:rPr>
  </w:style>
  <w:style w:type="paragraph" w:styleId="18">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19">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0">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1">
    <w:name w:val="Normal (Web)"/>
    <w:basedOn w:val="1"/>
    <w:qFormat/>
    <w:uiPriority w:val="0"/>
    <w:rPr>
      <w:rFonts w:ascii="宋体" w:hAnsi="宋体"/>
      <w:sz w:val="24"/>
      <w:szCs w:val="24"/>
    </w:rPr>
  </w:style>
  <w:style w:type="paragraph" w:styleId="22">
    <w:name w:val="Title"/>
    <w:qFormat/>
    <w:uiPriority w:val="6"/>
    <w:pPr>
      <w:jc w:val="center"/>
    </w:pPr>
    <w:rPr>
      <w:rFonts w:ascii="Times New Roman" w:hAnsi="Times New Roman" w:eastAsia="宋体" w:cs="Times New Roman"/>
      <w:b/>
      <w:sz w:val="32"/>
      <w:szCs w:val="32"/>
      <w:lang w:val="en-US" w:eastAsia="zh-CN" w:bidi="ar-SA"/>
    </w:rPr>
  </w:style>
  <w:style w:type="character" w:styleId="25">
    <w:name w:val="Strong"/>
    <w:qFormat/>
    <w:uiPriority w:val="20"/>
    <w:rPr>
      <w:b/>
      <w:w w:val="100"/>
      <w:sz w:val="21"/>
      <w:szCs w:val="21"/>
      <w:shd w:val="clear" w:color="auto" w:fill="auto"/>
    </w:rPr>
  </w:style>
  <w:style w:type="character" w:styleId="26">
    <w:name w:val="Emphasis"/>
    <w:qFormat/>
    <w:uiPriority w:val="18"/>
    <w:rPr>
      <w:i/>
      <w:w w:val="100"/>
      <w:sz w:val="21"/>
      <w:szCs w:val="21"/>
      <w:shd w:val="clear" w:color="auto" w:fill="auto"/>
    </w:rPr>
  </w:style>
  <w:style w:type="paragraph" w:styleId="27">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28">
    <w:name w:val="Subtle Emphasis"/>
    <w:qFormat/>
    <w:uiPriority w:val="17"/>
    <w:rPr>
      <w:i/>
      <w:color w:val="404040"/>
      <w:w w:val="100"/>
      <w:sz w:val="21"/>
      <w:szCs w:val="21"/>
      <w:shd w:val="clear" w:color="auto" w:fill="auto"/>
    </w:rPr>
  </w:style>
  <w:style w:type="character" w:customStyle="1" w:styleId="29">
    <w:name w:val="Intense Emphasis"/>
    <w:qFormat/>
    <w:uiPriority w:val="19"/>
    <w:rPr>
      <w:i/>
      <w:color w:val="5B9BD5"/>
      <w:w w:val="100"/>
      <w:sz w:val="21"/>
      <w:szCs w:val="21"/>
      <w:shd w:val="clear" w:color="auto" w:fill="auto"/>
    </w:rPr>
  </w:style>
  <w:style w:type="paragraph" w:styleId="30">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1">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2">
    <w:name w:val="Subtle Reference"/>
    <w:qFormat/>
    <w:uiPriority w:val="23"/>
    <w:rPr>
      <w:smallCaps/>
      <w:color w:val="5A5A5A"/>
      <w:w w:val="100"/>
      <w:sz w:val="21"/>
      <w:szCs w:val="21"/>
      <w:shd w:val="clear" w:color="auto" w:fill="auto"/>
    </w:rPr>
  </w:style>
  <w:style w:type="character" w:customStyle="1" w:styleId="33">
    <w:name w:val="Intense Reference"/>
    <w:qFormat/>
    <w:uiPriority w:val="24"/>
    <w:rPr>
      <w:b/>
      <w:smallCaps/>
      <w:color w:val="5B9BD5"/>
      <w:w w:val="100"/>
      <w:sz w:val="21"/>
      <w:szCs w:val="21"/>
      <w:shd w:val="clear" w:color="auto" w:fill="auto"/>
    </w:rPr>
  </w:style>
  <w:style w:type="character" w:customStyle="1" w:styleId="34">
    <w:name w:val="Book Title"/>
    <w:qFormat/>
    <w:uiPriority w:val="25"/>
    <w:rPr>
      <w:b/>
      <w:i/>
      <w:w w:val="100"/>
      <w:sz w:val="21"/>
      <w:szCs w:val="21"/>
      <w:shd w:val="clear" w:color="auto" w:fill="auto"/>
    </w:rPr>
  </w:style>
  <w:style w:type="paragraph" w:customStyle="1" w:styleId="35">
    <w:name w:val="列出段落1"/>
    <w:basedOn w:val="1"/>
    <w:unhideWhenUsed/>
    <w:qFormat/>
    <w:uiPriority w:val="26"/>
    <w:pPr>
      <w:ind w:firstLine="420"/>
    </w:pPr>
  </w:style>
  <w:style w:type="paragraph" w:customStyle="1" w:styleId="36">
    <w:name w:val="TOC Heading"/>
    <w:unhideWhenUsed/>
    <w:qFormat/>
    <w:uiPriority w:val="27"/>
    <w:rPr>
      <w:rFonts w:ascii="Times New Roman" w:hAnsi="Times New Roman"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1362</Words>
  <Characters>1499</Characters>
  <Lines>11</Lines>
  <Paragraphs>3</Paragraphs>
  <TotalTime>5</TotalTime>
  <ScaleCrop>false</ScaleCrop>
  <LinksUpToDate>false</LinksUpToDate>
  <CharactersWithSpaces>1670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2020-01-09T02:28:00Z</dcterms:created>
  <dc:creator>Administrator</dc:creator>
  <cp:lastModifiedBy>唐伯虎点蚊香</cp:lastModifiedBy>
  <cp:lastPrinted>2021-01-13T09:43:00Z</cp:lastPrinted>
  <dcterms:modified xsi:type="dcterms:W3CDTF">2022-05-10T03:11:34Z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81BD3691AA464CD181694A5EC80F8922</vt:lpwstr>
  </property>
</Properties>
</file>